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F9494" w14:textId="168699E6" w:rsidR="00D72AFC" w:rsidRDefault="00D72AFC" w:rsidP="0090125F">
      <w:pPr>
        <w:pStyle w:val="Ttulo1"/>
        <w:jc w:val="center"/>
      </w:pPr>
      <w:r w:rsidRPr="00D72AFC">
        <w:t>ACTA DE PARTICIPACIÓN</w:t>
      </w:r>
    </w:p>
    <w:p w14:paraId="72E64F27" w14:textId="0D9A83F4" w:rsidR="00F34339" w:rsidRDefault="0090125F" w:rsidP="0090125F">
      <w:pPr>
        <w:pStyle w:val="Ttulo1"/>
        <w:jc w:val="center"/>
        <w:rPr>
          <w:i/>
          <w:iCs/>
        </w:rPr>
      </w:pPr>
      <w:r>
        <w:t>Seminario</w:t>
      </w:r>
      <w:r w:rsidR="00AC6D4D">
        <w:t xml:space="preserve"> </w:t>
      </w:r>
      <w:r w:rsidR="007C2EF2">
        <w:t>3</w:t>
      </w:r>
      <w:r w:rsidR="00AC6D4D">
        <w:t>,</w:t>
      </w:r>
      <w:r>
        <w:t xml:space="preserve"> </w:t>
      </w:r>
      <w:r w:rsidR="007C2EF2" w:rsidRPr="007C2EF2">
        <w:rPr>
          <w:i/>
          <w:iCs/>
        </w:rPr>
        <w:t>Servicios públicos y calidad de vida en las zonas rurales</w:t>
      </w:r>
    </w:p>
    <w:p w14:paraId="00146A17" w14:textId="25BEB086" w:rsidR="0090125F" w:rsidRDefault="007C2EF2" w:rsidP="0026543C">
      <w:pPr>
        <w:pStyle w:val="Ttulo1"/>
        <w:jc w:val="center"/>
        <w:rPr>
          <w:sz w:val="24"/>
          <w:szCs w:val="28"/>
        </w:rPr>
      </w:pPr>
      <w:r>
        <w:rPr>
          <w:sz w:val="24"/>
          <w:szCs w:val="28"/>
        </w:rPr>
        <w:t>22</w:t>
      </w:r>
      <w:r w:rsidR="0090125F">
        <w:rPr>
          <w:sz w:val="24"/>
          <w:szCs w:val="28"/>
        </w:rPr>
        <w:t xml:space="preserve"> de junio, 2023</w:t>
      </w:r>
      <w:r w:rsidR="0026543C">
        <w:rPr>
          <w:sz w:val="24"/>
          <w:szCs w:val="28"/>
        </w:rPr>
        <w:t xml:space="preserve">. </w:t>
      </w:r>
      <w:r w:rsidRPr="007C2EF2">
        <w:rPr>
          <w:sz w:val="24"/>
          <w:szCs w:val="28"/>
        </w:rPr>
        <w:t xml:space="preserve">Centro Polivalente La </w:t>
      </w:r>
      <w:proofErr w:type="spellStart"/>
      <w:r w:rsidRPr="007C2EF2">
        <w:rPr>
          <w:sz w:val="24"/>
          <w:szCs w:val="28"/>
        </w:rPr>
        <w:t>Baragaña</w:t>
      </w:r>
      <w:proofErr w:type="spellEnd"/>
      <w:r w:rsidRPr="007C2EF2">
        <w:rPr>
          <w:sz w:val="24"/>
          <w:szCs w:val="28"/>
        </w:rPr>
        <w:t>, Candás</w:t>
      </w:r>
    </w:p>
    <w:p w14:paraId="69EBF68F" w14:textId="77777777" w:rsidR="0090125F" w:rsidRDefault="0090125F" w:rsidP="0090125F"/>
    <w:p w14:paraId="7BC50618" w14:textId="109B2DF4" w:rsidR="0090125F" w:rsidRDefault="0090125F" w:rsidP="0090125F">
      <w:pPr>
        <w:pStyle w:val="Ttulo2"/>
      </w:pPr>
      <w:r>
        <w:t>17:</w:t>
      </w:r>
      <w:r w:rsidR="007C2EF2">
        <w:t>1</w:t>
      </w:r>
      <w:r>
        <w:t>0 Inauguración</w:t>
      </w:r>
    </w:p>
    <w:p w14:paraId="5F98C500" w14:textId="27247427" w:rsidR="00634CAB" w:rsidRDefault="005F6274" w:rsidP="005F6274">
      <w:r>
        <w:t xml:space="preserve">Bienvenida de </w:t>
      </w:r>
      <w:r w:rsidR="00D142E0">
        <w:t xml:space="preserve">D. </w:t>
      </w:r>
      <w:r>
        <w:t xml:space="preserve">Fernando Manuel, </w:t>
      </w:r>
      <w:r w:rsidR="00D142E0">
        <w:t>g</w:t>
      </w:r>
      <w:r>
        <w:t xml:space="preserve">erente de ADICAP. </w:t>
      </w:r>
    </w:p>
    <w:p w14:paraId="12A27E87" w14:textId="26A9DAA1" w:rsidR="00634CAB" w:rsidRDefault="005F6274" w:rsidP="00634CAB">
      <w:r>
        <w:t xml:space="preserve">También </w:t>
      </w:r>
      <w:r w:rsidR="00634CAB">
        <w:t>participa</w:t>
      </w:r>
      <w:r>
        <w:t xml:space="preserve"> la </w:t>
      </w:r>
      <w:r w:rsidR="00D142E0">
        <w:t xml:space="preserve">concejala </w:t>
      </w:r>
      <w:r>
        <w:t xml:space="preserve">del Ayuntamiento de </w:t>
      </w:r>
      <w:proofErr w:type="spellStart"/>
      <w:r>
        <w:t>Corvera</w:t>
      </w:r>
      <w:proofErr w:type="spellEnd"/>
      <w:r>
        <w:t xml:space="preserve">, </w:t>
      </w:r>
      <w:r w:rsidR="00D142E0">
        <w:t xml:space="preserve">Dña. Rocío Martínez, </w:t>
      </w:r>
      <w:r w:rsidR="00634CAB">
        <w:t>asumiendo la importancia de las infraestructuras como motor de desarrollo económico y también de vida en el medio rural.</w:t>
      </w:r>
    </w:p>
    <w:p w14:paraId="00DC106F" w14:textId="28858FBB" w:rsidR="00634CAB" w:rsidRDefault="005F6274" w:rsidP="005F6274">
      <w:r>
        <w:t xml:space="preserve">D. Belarmino Fernández </w:t>
      </w:r>
      <w:r w:rsidR="00D142E0">
        <w:t>(p</w:t>
      </w:r>
      <w:r>
        <w:t>residente de READER)</w:t>
      </w:r>
      <w:r w:rsidR="00634CAB">
        <w:t xml:space="preserve"> recalca la importancia de evaluar el periodo anterior: años importantes en un periodo difícil. Para la elaboración de las nuevas estrategias hay que ir a nuevos objetivos pero sin olvidar el objetivo principal, diversificación y desarrollo económico. Necesario atraer a gente de fuera: el medio rural es </w:t>
      </w:r>
      <w:r w:rsidR="00CD6A9A">
        <w:t>un lugar</w:t>
      </w:r>
      <w:r w:rsidR="00634CAB">
        <w:t xml:space="preserve"> de oportunidades pero hay lugares en </w:t>
      </w:r>
      <w:r w:rsidR="00D142E0">
        <w:t xml:space="preserve">los </w:t>
      </w:r>
      <w:r w:rsidR="00634CAB">
        <w:t>que no existe                                                                        población crítica para desarrollar proyectos. Para ello la solución no está solo en Asturias o España, también fuera, y habría que buscar la manera de encajarlo en las nuevas estrategias.</w:t>
      </w:r>
    </w:p>
    <w:p w14:paraId="4EF943DF" w14:textId="361C0A39" w:rsidR="00634CAB" w:rsidRDefault="005F6274" w:rsidP="00CD6A9A">
      <w:r>
        <w:t xml:space="preserve"> D. </w:t>
      </w:r>
      <w:r w:rsidRPr="005F6274">
        <w:t>Javier Nievas, responsable de Medio Rural de Caja Rural de Asturias</w:t>
      </w:r>
      <w:r w:rsidR="00D142E0">
        <w:t>, a</w:t>
      </w:r>
      <w:r w:rsidR="00634CAB">
        <w:t xml:space="preserve">severa que los servicios públicos son </w:t>
      </w:r>
      <w:r w:rsidR="003F7752">
        <w:t>necesarios,</w:t>
      </w:r>
      <w:r w:rsidR="00634CAB">
        <w:t xml:space="preserve"> pero no suficientes: ha habido grandes </w:t>
      </w:r>
      <w:r w:rsidR="003F7752">
        <w:t>mejoras,</w:t>
      </w:r>
      <w:r w:rsidR="00634CAB">
        <w:t xml:space="preserve"> pero persiste el despoblamiento. Entre las líneas descritas para avanzar: necesidad de emprendedores que tengan ganas de quedarse en el medio rural y la materialización de inversiones previstas.</w:t>
      </w:r>
      <w:r w:rsidR="003F7752">
        <w:t xml:space="preserve"> Recalca el compromiso de su entidad con las actividades económicas, la cultura y la sociedad.</w:t>
      </w:r>
    </w:p>
    <w:p w14:paraId="3A7F67F7" w14:textId="5CBE0E6F" w:rsidR="00CD6A9A" w:rsidRDefault="00CD6A9A" w:rsidP="00CD6A9A">
      <w:r>
        <w:t>Por último, D. Alejandro Calvo (</w:t>
      </w:r>
      <w:r w:rsidR="00D142E0">
        <w:t>c</w:t>
      </w:r>
      <w:r w:rsidRPr="00CD6A9A">
        <w:t>onsejero de Medio Rural y Cohesión Territorial</w:t>
      </w:r>
      <w:r>
        <w:t>) ilustra la importancia de</w:t>
      </w:r>
      <w:r w:rsidR="00D142E0">
        <w:t>l</w:t>
      </w:r>
      <w:r>
        <w:t xml:space="preserve"> LEADER para el Principado (</w:t>
      </w:r>
      <w:r w:rsidR="00D142E0">
        <w:t xml:space="preserve">que dedica el </w:t>
      </w:r>
      <w:r>
        <w:t>25% de los fondos FEADER). También expone que la gente lucha en el medio rural para tener capacidad de elección y la necesidad de llamar la atención de la gente que potencialmente quiera venir.</w:t>
      </w:r>
    </w:p>
    <w:p w14:paraId="213CEE62" w14:textId="41F6E54D" w:rsidR="006371F8" w:rsidRDefault="006371F8" w:rsidP="006371F8">
      <w:pPr>
        <w:pStyle w:val="Ttulo2"/>
      </w:pPr>
      <w:r>
        <w:t xml:space="preserve">17:35 </w:t>
      </w:r>
      <w:r w:rsidR="007C2EF2" w:rsidRPr="007C2EF2">
        <w:t>Oportunidades y desafíos para los nuevos pobladores de los espacios rurales</w:t>
      </w:r>
    </w:p>
    <w:p w14:paraId="0C9D799C" w14:textId="673F84FC" w:rsidR="006371F8" w:rsidRDefault="00D142E0" w:rsidP="006371F8">
      <w:r>
        <w:t xml:space="preserve">D. </w:t>
      </w:r>
      <w:r w:rsidR="006B4EE1">
        <w:t>Luis</w:t>
      </w:r>
      <w:r w:rsidR="002A4D63">
        <w:t xml:space="preserve"> García (asesor jurídico de READER). En primer lugar, expone el despoblamiento como “el problema”, el resto de los problemas pivotan en torno a este factor. Continúa dimensionando el problema </w:t>
      </w:r>
      <w:r w:rsidR="00922849">
        <w:t xml:space="preserve">a partir de datos de evolución de la población: a partir de 1991 en todas las comarcas LEADER disminuye, especialmente en el suroccidente. Las previsiones futuras (horizonte 2049) son de pérdidas de entre el 25 y </w:t>
      </w:r>
      <w:r>
        <w:t xml:space="preserve">el </w:t>
      </w:r>
      <w:r w:rsidR="00922849">
        <w:t>37% para estas comarcas (-33% global LEADER).</w:t>
      </w:r>
    </w:p>
    <w:p w14:paraId="2A3D3657" w14:textId="1DBFF0DE" w:rsidR="00922849" w:rsidRDefault="00EE7385" w:rsidP="006371F8">
      <w:r w:rsidRPr="00EE7385">
        <w:t xml:space="preserve">Generaliza el problema para todos los países desarrollados y ve difícil y complejo abordar: tiene que ir más allá de </w:t>
      </w:r>
      <w:r w:rsidR="00D142E0">
        <w:t>los GDR</w:t>
      </w:r>
      <w:r w:rsidRPr="00EE7385">
        <w:t xml:space="preserve"> y la </w:t>
      </w:r>
      <w:r w:rsidR="00D142E0">
        <w:t>A</w:t>
      </w:r>
      <w:r w:rsidRPr="00EE7385">
        <w:t xml:space="preserve">dministración local. Entre las medidas propuestas por Grupo DEX: proyecto de la Mancomunidad de Andía (Navarra) consistente en la cesión de tierras a emprendedores y seguimiento; </w:t>
      </w:r>
      <w:proofErr w:type="spellStart"/>
      <w:r w:rsidRPr="00EE7385">
        <w:t>Holapueblo</w:t>
      </w:r>
      <w:proofErr w:type="spellEnd"/>
      <w:r w:rsidR="00D142E0">
        <w:t>,</w:t>
      </w:r>
      <w:r w:rsidRPr="00EE7385">
        <w:t xml:space="preserve"> plataforma </w:t>
      </w:r>
      <w:r w:rsidR="00D142E0">
        <w:t>para personas que quieran</w:t>
      </w:r>
      <w:r w:rsidRPr="00EE7385">
        <w:t xml:space="preserve"> emprender un negocio e instalarse en el medio rural, c</w:t>
      </w:r>
      <w:r w:rsidR="00D142E0">
        <w:t xml:space="preserve">uenta con promotores privados; </w:t>
      </w:r>
      <w:r w:rsidRPr="00EE7385">
        <w:t>Pueblos vivos de Aragón, ofrece trabajo e incluye propietarios de negocio</w:t>
      </w:r>
      <w:r w:rsidR="00D142E0">
        <w:t xml:space="preserve">s para un relevo generacional; </w:t>
      </w:r>
      <w:proofErr w:type="spellStart"/>
      <w:r w:rsidRPr="00EE7385">
        <w:t>Teletrabajar</w:t>
      </w:r>
      <w:proofErr w:type="spellEnd"/>
      <w:r w:rsidRPr="00EE7385">
        <w:t xml:space="preserve"> en 5 Cinco Villas, ofreciendo viviendas con buena</w:t>
      </w:r>
      <w:r w:rsidR="00D142E0">
        <w:t xml:space="preserve">s conexiones y acompañamiento; </w:t>
      </w:r>
      <w:r w:rsidRPr="00EE7385">
        <w:t>Arraigo, similar a lo previo.</w:t>
      </w:r>
    </w:p>
    <w:p w14:paraId="048F4E73" w14:textId="6BAA82E2" w:rsidR="00656D08" w:rsidRDefault="00656D08" w:rsidP="006371F8">
      <w:r>
        <w:lastRenderedPageBreak/>
        <w:t>De entre los puntos de partida para abordar el problema: demandas laborales sin cubrir (explotaciones agrarias, cuidado de personas mayores, etc.), fincas agraria</w:t>
      </w:r>
      <w:r w:rsidR="00D142E0">
        <w:t>s</w:t>
      </w:r>
      <w:r>
        <w:t xml:space="preserve"> y explotaciones sin sucesión</w:t>
      </w:r>
      <w:r w:rsidR="00D142E0">
        <w:t xml:space="preserve">, más </w:t>
      </w:r>
      <w:r>
        <w:t>viviendas sin uso. La cuestión principal sería focalizar los esfuerzos en gente que quiera desarrollar su vida en el medio rural.</w:t>
      </w:r>
    </w:p>
    <w:p w14:paraId="56FA6C90" w14:textId="0CE13D8B" w:rsidR="00922849" w:rsidRDefault="00656D08" w:rsidP="00370153">
      <w:r>
        <w:t>Vuelve al origen de los fondos LEADER: partió como una iniciativa/laboratorio comunitario, visión nada desdeñable, pues parte de la idea</w:t>
      </w:r>
      <w:r w:rsidRPr="00656D08">
        <w:t xml:space="preserve"> de exportar proyectos piloto que funcionan a otros territorios</w:t>
      </w:r>
      <w:r>
        <w:t xml:space="preserve">. </w:t>
      </w:r>
      <w:r w:rsidRPr="00656D08">
        <w:t xml:space="preserve">En el caso concreto de Asturias, propone para cada </w:t>
      </w:r>
      <w:r>
        <w:t>GDR -</w:t>
      </w:r>
      <w:r w:rsidRPr="00656D08">
        <w:t>aprovechando los recursos existentes</w:t>
      </w:r>
      <w:r>
        <w:t xml:space="preserve">- </w:t>
      </w:r>
      <w:r w:rsidRPr="00656D08">
        <w:t>la identifica</w:t>
      </w:r>
      <w:r>
        <w:t xml:space="preserve">ción </w:t>
      </w:r>
      <w:r w:rsidRPr="00656D08">
        <w:t>de vivienda y explotación</w:t>
      </w:r>
      <w:r>
        <w:t xml:space="preserve"> -</w:t>
      </w:r>
      <w:r w:rsidRPr="00656D08">
        <w:t>o posibilidad de explotación</w:t>
      </w:r>
      <w:r>
        <w:t xml:space="preserve">- </w:t>
      </w:r>
      <w:r w:rsidRPr="00656D08">
        <w:t xml:space="preserve">para firmar acuerdos con </w:t>
      </w:r>
      <w:r w:rsidR="00D142E0">
        <w:t xml:space="preserve">las personas </w:t>
      </w:r>
      <w:r w:rsidRPr="00656D08">
        <w:t>interesad</w:t>
      </w:r>
      <w:r w:rsidR="00D142E0">
        <w:t>a</w:t>
      </w:r>
      <w:r w:rsidRPr="00656D08">
        <w:t>s que estarán en todo momento</w:t>
      </w:r>
      <w:r w:rsidR="00D142E0">
        <w:t xml:space="preserve"> tutelada</w:t>
      </w:r>
      <w:r w:rsidR="009A74C9" w:rsidRPr="009A74C9">
        <w:t>s por un plan de acogida y acompañamiento</w:t>
      </w:r>
      <w:r w:rsidR="009A74C9">
        <w:t xml:space="preserve">. </w:t>
      </w:r>
      <w:r w:rsidR="009A74C9" w:rsidRPr="009A74C9">
        <w:t>Otras actuaciones propuestas serían la difusión de puestos de trabajo no cubiertos</w:t>
      </w:r>
      <w:r w:rsidR="009A74C9">
        <w:t>,</w:t>
      </w:r>
      <w:r w:rsidR="009A74C9" w:rsidRPr="009A74C9">
        <w:t xml:space="preserve"> la creación de una agencia inmobiliaria rural e informar </w:t>
      </w:r>
      <w:r w:rsidR="009A74C9">
        <w:t xml:space="preserve">a </w:t>
      </w:r>
      <w:r w:rsidR="009A74C9" w:rsidRPr="009A74C9">
        <w:t>emprendedoras acerca de posibles relevos</w:t>
      </w:r>
      <w:r w:rsidR="009A74C9">
        <w:t>.</w:t>
      </w:r>
    </w:p>
    <w:p w14:paraId="54A78F0E" w14:textId="36FB50D4" w:rsidR="00365D2F" w:rsidRDefault="00365D2F" w:rsidP="00365D2F">
      <w:pPr>
        <w:pStyle w:val="Ttulo2"/>
      </w:pPr>
      <w:r>
        <w:t>18:</w:t>
      </w:r>
      <w:r w:rsidR="007C2EF2">
        <w:t>00</w:t>
      </w:r>
      <w:r>
        <w:t xml:space="preserve"> </w:t>
      </w:r>
      <w:r w:rsidR="007C2EF2" w:rsidRPr="007C2EF2">
        <w:t>Necesidades de infraestructuras y servicios básicos en las zonas rurales de Asturias</w:t>
      </w:r>
    </w:p>
    <w:p w14:paraId="20E24D3E" w14:textId="5D14F20E" w:rsidR="00796A46" w:rsidRDefault="00D142E0" w:rsidP="0026471F">
      <w:r>
        <w:t xml:space="preserve">D. </w:t>
      </w:r>
      <w:r w:rsidR="00370153">
        <w:t>Carlos Sánchez (GeoNalón Consultoría)</w:t>
      </w:r>
      <w:r w:rsidR="005825CE">
        <w:t xml:space="preserve"> describe las fuentes empleadas para gestionar información a diversa escala: regional, comarcal, municipal, entidad colectiva y entidad singular. </w:t>
      </w:r>
    </w:p>
    <w:p w14:paraId="2AD40C77" w14:textId="23EEF2B8" w:rsidR="00796A46" w:rsidRDefault="005825CE" w:rsidP="0026471F">
      <w:r>
        <w:t xml:space="preserve">Describe la amplia cobertura de la red 4G (99% con pequeños vacíos en las sierras de </w:t>
      </w:r>
      <w:proofErr w:type="spellStart"/>
      <w:r>
        <w:t>Valledor</w:t>
      </w:r>
      <w:proofErr w:type="spellEnd"/>
      <w:r>
        <w:t xml:space="preserve">, </w:t>
      </w:r>
      <w:proofErr w:type="spellStart"/>
      <w:r>
        <w:t>Carondio</w:t>
      </w:r>
      <w:proofErr w:type="spellEnd"/>
      <w:r>
        <w:t xml:space="preserve">, </w:t>
      </w:r>
      <w:proofErr w:type="spellStart"/>
      <w:r>
        <w:t>Somiedo</w:t>
      </w:r>
      <w:proofErr w:type="spellEnd"/>
      <w:r>
        <w:t xml:space="preserve">, Caso y Picos de Europa) y los recientes e importantes avances en la extensión de banda ancha. </w:t>
      </w:r>
    </w:p>
    <w:p w14:paraId="7FA6A675" w14:textId="4394497D" w:rsidR="00365D2F" w:rsidRDefault="005825CE" w:rsidP="0026471F">
      <w:r>
        <w:t xml:space="preserve">Relaciona el estado de las carreteras con la gestión y el grado de ruralidad de los concejos y la necesidad </w:t>
      </w:r>
      <w:r w:rsidR="00796A46" w:rsidRPr="00796A46">
        <w:t>de alternativas al transporte público convencional</w:t>
      </w:r>
      <w:r w:rsidR="00796A46">
        <w:t xml:space="preserve"> </w:t>
      </w:r>
      <w:r w:rsidR="00796A46" w:rsidRPr="00796A46">
        <w:t>para los pequeños y medianos núcleos</w:t>
      </w:r>
      <w:r w:rsidR="00796A46">
        <w:t xml:space="preserve">. </w:t>
      </w:r>
      <w:r w:rsidR="00796A46" w:rsidRPr="00796A46">
        <w:t xml:space="preserve">También ilustra la pervivencia de materiales nocivos en la distribución de agua </w:t>
      </w:r>
      <w:r w:rsidR="00796A46">
        <w:t>y</w:t>
      </w:r>
      <w:r w:rsidR="00796A46" w:rsidRPr="00796A46">
        <w:t xml:space="preserve"> lo mucho que queda por hacer en saneamiento</w:t>
      </w:r>
      <w:r w:rsidR="00796A46">
        <w:t>.</w:t>
      </w:r>
    </w:p>
    <w:p w14:paraId="1272B10E" w14:textId="14686C51" w:rsidR="00796A46" w:rsidRDefault="00796A46" w:rsidP="0026471F">
      <w:r w:rsidRPr="00796A46">
        <w:t>Son reseñables las diferencias</w:t>
      </w:r>
      <w:r>
        <w:t xml:space="preserve"> </w:t>
      </w:r>
      <w:r w:rsidRPr="00796A46">
        <w:t>en tiempo de acceso a</w:t>
      </w:r>
      <w:r w:rsidR="00D142E0">
        <w:t>l</w:t>
      </w:r>
      <w:r w:rsidRPr="00796A46">
        <w:t xml:space="preserve"> hospital entre la población de concejos rurales y del </w:t>
      </w:r>
      <w:r>
        <w:t>Á</w:t>
      </w:r>
      <w:r w:rsidRPr="00796A46">
        <w:t xml:space="preserve">rea </w:t>
      </w:r>
      <w:r>
        <w:t>C</w:t>
      </w:r>
      <w:r w:rsidRPr="00796A46">
        <w:t>entral</w:t>
      </w:r>
      <w:r>
        <w:t>, también a ópticas y enseñanzas medias y superiores</w:t>
      </w:r>
      <w:r w:rsidR="005B372F">
        <w:t xml:space="preserve">; y vincula estas limitaciones a la necesidad de medios de transporte público alternativo (p. ej. taxi parcialmente pagado por la </w:t>
      </w:r>
      <w:r w:rsidR="00D142E0">
        <w:t>A</w:t>
      </w:r>
      <w:r w:rsidR="005B372F">
        <w:t>dministración)</w:t>
      </w:r>
      <w:r>
        <w:t>. De entre</w:t>
      </w:r>
      <w:r w:rsidRPr="00796A46">
        <w:t xml:space="preserve"> los centros culturales destaca </w:t>
      </w:r>
      <w:r w:rsidR="00D142E0">
        <w:t>su</w:t>
      </w:r>
      <w:r w:rsidRPr="00796A46">
        <w:t xml:space="preserve"> importancia</w:t>
      </w:r>
      <w:r>
        <w:t xml:space="preserve"> (</w:t>
      </w:r>
      <w:r w:rsidR="00D142E0">
        <w:t xml:space="preserve">como </w:t>
      </w:r>
      <w:r>
        <w:t>espacios de socialización)</w:t>
      </w:r>
      <w:r w:rsidRPr="00796A46">
        <w:t xml:space="preserve"> y peor estado de conservación de los centros sociales</w:t>
      </w:r>
      <w:r>
        <w:t xml:space="preserve">, </w:t>
      </w:r>
      <w:r w:rsidRPr="00796A46">
        <w:t>así como la concentración del techo industrial en puntos específicos</w:t>
      </w:r>
      <w:r>
        <w:t>.</w:t>
      </w:r>
    </w:p>
    <w:p w14:paraId="4D072416" w14:textId="74EFA5C7" w:rsidR="000A392B" w:rsidRDefault="000A392B" w:rsidP="000A392B">
      <w:pPr>
        <w:pStyle w:val="Ttulo2"/>
      </w:pPr>
      <w:r>
        <w:t>18:</w:t>
      </w:r>
      <w:r w:rsidR="007C2EF2">
        <w:t>20</w:t>
      </w:r>
      <w:r>
        <w:t xml:space="preserve"> Mesa participativa entre ponentes y público</w:t>
      </w:r>
    </w:p>
    <w:p w14:paraId="73B85298" w14:textId="558F4FA1" w:rsidR="00EC6E57" w:rsidRDefault="000A392B" w:rsidP="000A392B">
      <w:r>
        <w:t xml:space="preserve">Modera </w:t>
      </w:r>
      <w:r w:rsidR="00D142E0">
        <w:t>g</w:t>
      </w:r>
      <w:r>
        <w:t>erente de</w:t>
      </w:r>
      <w:r w:rsidR="007C2EF2">
        <w:t xml:space="preserve"> ADICAP</w:t>
      </w:r>
      <w:r w:rsidR="005B372F">
        <w:t>.</w:t>
      </w:r>
    </w:p>
    <w:p w14:paraId="1A478C6E" w14:textId="51DAD636" w:rsidR="005B372F" w:rsidRDefault="00D142E0" w:rsidP="000A392B">
      <w:r>
        <w:t xml:space="preserve">Dña. </w:t>
      </w:r>
      <w:proofErr w:type="spellStart"/>
      <w:r w:rsidR="005B372F">
        <w:t>Gely</w:t>
      </w:r>
      <w:proofErr w:type="spellEnd"/>
      <w:r w:rsidR="005B372F">
        <w:t xml:space="preserve"> González (ASAJA). Reclama banda ancha, saneamiento y la </w:t>
      </w:r>
      <w:r w:rsidR="005B372F" w:rsidRPr="005B372F">
        <w:rPr>
          <w:color w:val="0070C0"/>
        </w:rPr>
        <w:t xml:space="preserve">falta generalizada de servicios </w:t>
      </w:r>
      <w:r w:rsidR="005B372F">
        <w:t xml:space="preserve">y, por tanto, responsabiliza a estas carencias del despoblamiento. También expone la necesidad </w:t>
      </w:r>
      <w:r w:rsidR="005B372F" w:rsidRPr="005B372F">
        <w:t xml:space="preserve">de fijar la población ya existente </w:t>
      </w:r>
      <w:r w:rsidR="005B372F">
        <w:t xml:space="preserve">y solicita </w:t>
      </w:r>
      <w:r w:rsidR="005B372F" w:rsidRPr="005B372F">
        <w:rPr>
          <w:color w:val="0070C0"/>
        </w:rPr>
        <w:t xml:space="preserve">beneficios fiscales y servicios </w:t>
      </w:r>
      <w:r w:rsidR="005B372F">
        <w:t xml:space="preserve">para equiparar el medio rural a la ciudad. Luis García contesta respecto a la atracción de nuevos pobladores que históricamente el objetivo era fijar la población ya existente, ahora estamos en un proceso de regresión demográfica y no basta. Como uno de los medios para ello, comenta la necesidad de vender mejor </w:t>
      </w:r>
      <w:r>
        <w:t>e</w:t>
      </w:r>
      <w:r w:rsidR="005B372F">
        <w:t>l medio rural.</w:t>
      </w:r>
    </w:p>
    <w:p w14:paraId="76013CCE" w14:textId="43E7A504" w:rsidR="005B372F" w:rsidRDefault="00D142E0" w:rsidP="000A392B">
      <w:r>
        <w:t xml:space="preserve">D. </w:t>
      </w:r>
      <w:r w:rsidR="005B372F">
        <w:t>Adolfo García (</w:t>
      </w:r>
      <w:r>
        <w:t>a</w:t>
      </w:r>
      <w:r w:rsidR="005B372F">
        <w:t>ntropólogo)</w:t>
      </w:r>
      <w:r w:rsidR="000068F3">
        <w:t xml:space="preserve"> propone </w:t>
      </w:r>
      <w:r w:rsidR="000068F3" w:rsidRPr="000068F3">
        <w:rPr>
          <w:color w:val="0070C0"/>
        </w:rPr>
        <w:t xml:space="preserve">reforzar la educación online </w:t>
      </w:r>
      <w:r w:rsidR="000068F3">
        <w:t xml:space="preserve">combinando en la medida de lo posible con lo presencial. Se explaya sobre la situación de interinos de educación y el cambio constante de maestros/profesores en el medio rural y aprovecha para enunciar que los </w:t>
      </w:r>
      <w:r w:rsidR="000068F3">
        <w:rPr>
          <w:color w:val="0070C0"/>
        </w:rPr>
        <w:t>empleados públicos</w:t>
      </w:r>
      <w:r w:rsidR="000068F3" w:rsidRPr="000068F3">
        <w:rPr>
          <w:color w:val="0070C0"/>
        </w:rPr>
        <w:t xml:space="preserve"> deberían residir donde trabajan</w:t>
      </w:r>
      <w:r w:rsidR="000068F3">
        <w:t xml:space="preserve">. También la necesidad de </w:t>
      </w:r>
      <w:r w:rsidR="000068F3" w:rsidRPr="008930A7">
        <w:rPr>
          <w:color w:val="0070C0"/>
        </w:rPr>
        <w:t xml:space="preserve">promocionar la cultura rural y ayudar a los hijos de la </w:t>
      </w:r>
      <w:r w:rsidR="008930A7">
        <w:rPr>
          <w:color w:val="0070C0"/>
        </w:rPr>
        <w:t>población</w:t>
      </w:r>
      <w:r w:rsidR="000068F3" w:rsidRPr="008930A7">
        <w:rPr>
          <w:color w:val="0070C0"/>
        </w:rPr>
        <w:t xml:space="preserve"> rural</w:t>
      </w:r>
      <w:r w:rsidR="000068F3">
        <w:t xml:space="preserve"> una vez se acabe el periodo formativo</w:t>
      </w:r>
      <w:r w:rsidR="008930A7">
        <w:t xml:space="preserve">. Propone la búsqueda de fórmulas para salvar las distancias a centros hospitalarios y la tercera edad como posible solución: más </w:t>
      </w:r>
      <w:r w:rsidR="008930A7" w:rsidRPr="008930A7">
        <w:rPr>
          <w:color w:val="0070C0"/>
        </w:rPr>
        <w:t>residencias dispersas en el territorio</w:t>
      </w:r>
      <w:r w:rsidR="008930A7">
        <w:t xml:space="preserve">, lo que generaría puestos de trabajo en el medio rural. Responde Carlos Sánchez respecto a la interinidad de los docentes y su rotación que los casos concretos que conoce corresponden a gente que desea obtener plaza en </w:t>
      </w:r>
      <w:r w:rsidR="008930A7">
        <w:lastRenderedPageBreak/>
        <w:t xml:space="preserve">el Área Central; en cuanto a la educación, puede no servir solamente online, pues estudiar no es solo aprender, es también socializar; y que las residencias de ancianos en el medio rural aportan una calidad de vida mayor para los residentes pero que como factor limitante también hay que tener en cuenta las visitas de los familiares que residirían mayoritariamente en el centro de la región. Luis García asevera que es muy complicado obligar a la gente a residir donde trabaja y que </w:t>
      </w:r>
      <w:r>
        <w:t xml:space="preserve">el sector relacionado con </w:t>
      </w:r>
      <w:r w:rsidR="008930A7">
        <w:t>la gente mayor supone un nicho de emprendimiento muy grande.</w:t>
      </w:r>
    </w:p>
    <w:p w14:paraId="1908EDE2" w14:textId="5F343D9D" w:rsidR="008930A7" w:rsidRDefault="00D142E0" w:rsidP="000A392B">
      <w:r>
        <w:t xml:space="preserve">D. </w:t>
      </w:r>
      <w:r w:rsidR="008930A7">
        <w:t>Fernando Mora (</w:t>
      </w:r>
      <w:r>
        <w:t>a</w:t>
      </w:r>
      <w:r w:rsidR="008930A7">
        <w:t>rqueólogo,</w:t>
      </w:r>
      <w:r w:rsidR="008930A7" w:rsidRPr="008930A7">
        <w:t xml:space="preserve"> Asociación del Hórreo Asturiano</w:t>
      </w:r>
      <w:r w:rsidR="008930A7">
        <w:t>)</w:t>
      </w:r>
      <w:r w:rsidR="00335177">
        <w:t xml:space="preserve">. Explica el potencial del hórreo: pide ayudas para impulsar este sector, pues hay necesidades en la reparación del patrimonio etnográfico. Estos proyectos tienen impacto en la gente: han colaborado con asociaciones de personas con problemas y que el </w:t>
      </w:r>
      <w:r w:rsidR="00335177" w:rsidRPr="00335177">
        <w:rPr>
          <w:color w:val="0070C0"/>
        </w:rPr>
        <w:t xml:space="preserve">patrimonio etnográfico </w:t>
      </w:r>
      <w:r w:rsidR="00335177">
        <w:t xml:space="preserve">puede ser un motor en el medio rural, funcionando como </w:t>
      </w:r>
      <w:r w:rsidR="00335177" w:rsidRPr="00335177">
        <w:rPr>
          <w:color w:val="0070C0"/>
        </w:rPr>
        <w:t>salida laboral</w:t>
      </w:r>
      <w:r w:rsidR="00335177">
        <w:t>.</w:t>
      </w:r>
    </w:p>
    <w:p w14:paraId="02C944DB" w14:textId="47DA0EA3" w:rsidR="00335177" w:rsidRDefault="00D142E0" w:rsidP="000A392B">
      <w:r>
        <w:t xml:space="preserve">Dña. </w:t>
      </w:r>
      <w:r w:rsidR="00335177">
        <w:t>Montserrat Rodríguez (Presidenta de la AA</w:t>
      </w:r>
      <w:r>
        <w:t>.</w:t>
      </w:r>
      <w:r w:rsidR="00335177">
        <w:t>VV</w:t>
      </w:r>
      <w:r>
        <w:t>.</w:t>
      </w:r>
      <w:r w:rsidR="00335177">
        <w:t xml:space="preserve"> de </w:t>
      </w:r>
      <w:proofErr w:type="spellStart"/>
      <w:r w:rsidR="00335177">
        <w:t>Quiloño</w:t>
      </w:r>
      <w:proofErr w:type="spellEnd"/>
      <w:r w:rsidR="00335177">
        <w:t xml:space="preserve">, Castrillón), expone las </w:t>
      </w:r>
      <w:r w:rsidR="00335177" w:rsidRPr="00335177">
        <w:rPr>
          <w:color w:val="0070C0"/>
        </w:rPr>
        <w:t>carencias (carreteras, fibra) en infraestructuras</w:t>
      </w:r>
      <w:r w:rsidR="00335177">
        <w:t xml:space="preserve"> de su parroquia, aunque paradójicamente esté tan próxima a grandes centros, y pregunta cómo pueden ayudar los fondos LEADER a resolver estos problemas. </w:t>
      </w:r>
      <w:r>
        <w:t>El g</w:t>
      </w:r>
      <w:r w:rsidR="00335177">
        <w:t>erente de ADICAP habla de las limitaciones presupuestarias del proyecto y de la necesidad de que la gente presente en el GDR sus proyectos: para financiar o para redirigir la solicitud a la vía más adecuada.</w:t>
      </w:r>
      <w:r w:rsidR="006B16F5">
        <w:t xml:space="preserve"> Luis</w:t>
      </w:r>
      <w:r w:rsidR="00332515" w:rsidRPr="00332515">
        <w:t xml:space="preserve"> Garc</w:t>
      </w:r>
      <w:r>
        <w:t>í</w:t>
      </w:r>
      <w:r w:rsidR="00332515" w:rsidRPr="00332515">
        <w:t>a</w:t>
      </w:r>
      <w:r w:rsidR="006B16F5">
        <w:t xml:space="preserve"> ejemplifica las limitaciones presupuestarias con una cuenta sencilla.</w:t>
      </w:r>
    </w:p>
    <w:p w14:paraId="0FEA039D" w14:textId="77105C90" w:rsidR="006B16F5" w:rsidRDefault="00D142E0" w:rsidP="000A392B">
      <w:r>
        <w:t xml:space="preserve">Dña. </w:t>
      </w:r>
      <w:r w:rsidR="006B16F5">
        <w:t>Flor (perteneciente a una A</w:t>
      </w:r>
      <w:r>
        <w:t>.</w:t>
      </w:r>
      <w:r w:rsidR="006B16F5">
        <w:t>VV</w:t>
      </w:r>
      <w:r>
        <w:t>.</w:t>
      </w:r>
      <w:r w:rsidR="006B16F5">
        <w:t xml:space="preserve"> de una parroquia de Mieres) expone la necesidad de </w:t>
      </w:r>
      <w:r w:rsidR="006B16F5" w:rsidRPr="00332515">
        <w:rPr>
          <w:color w:val="0070C0"/>
        </w:rPr>
        <w:t>cambiar de modelo en el reparto de los fondo</w:t>
      </w:r>
      <w:r w:rsidR="00332515" w:rsidRPr="00332515">
        <w:rPr>
          <w:color w:val="0070C0"/>
        </w:rPr>
        <w:t>s</w:t>
      </w:r>
      <w:r w:rsidR="006B16F5">
        <w:t xml:space="preserve"> porque no se atajan los problemas</w:t>
      </w:r>
      <w:r w:rsidR="00332515">
        <w:t xml:space="preserve">, la necesidad de </w:t>
      </w:r>
      <w:r w:rsidR="00332515" w:rsidRPr="00332515">
        <w:rPr>
          <w:color w:val="0070C0"/>
        </w:rPr>
        <w:t xml:space="preserve">poner en valor el patrimonio </w:t>
      </w:r>
      <w:proofErr w:type="spellStart"/>
      <w:r w:rsidR="00332515" w:rsidRPr="00332515">
        <w:rPr>
          <w:color w:val="0070C0"/>
        </w:rPr>
        <w:t>agrominero</w:t>
      </w:r>
      <w:proofErr w:type="spellEnd"/>
      <w:r w:rsidR="00332515">
        <w:t>, los problemas para cruzar la carretera (en su pueblo) y pregunta qu</w:t>
      </w:r>
      <w:r>
        <w:t>é</w:t>
      </w:r>
      <w:r w:rsidR="00332515">
        <w:t xml:space="preserve"> posibilidades se manejan para </w:t>
      </w:r>
      <w:r>
        <w:t>ello</w:t>
      </w:r>
      <w:r w:rsidR="00332515">
        <w:t xml:space="preserve">. </w:t>
      </w:r>
      <w:r w:rsidR="00332515" w:rsidRPr="00332515">
        <w:t>Luis García</w:t>
      </w:r>
      <w:r w:rsidR="00332515">
        <w:t xml:space="preserve"> </w:t>
      </w:r>
      <w:r w:rsidR="00332515" w:rsidRPr="00332515">
        <w:t xml:space="preserve">resalta </w:t>
      </w:r>
      <w:r>
        <w:t xml:space="preserve">la </w:t>
      </w:r>
      <w:r w:rsidR="00332515" w:rsidRPr="00332515">
        <w:t>dificultad de gestionar las viviendas</w:t>
      </w:r>
      <w:r w:rsidR="00332515">
        <w:t xml:space="preserve">: </w:t>
      </w:r>
      <w:r w:rsidR="00332515" w:rsidRPr="00332515">
        <w:t xml:space="preserve">no existen como producto </w:t>
      </w:r>
      <w:r w:rsidR="00332515">
        <w:t>porque</w:t>
      </w:r>
      <w:r w:rsidR="00332515" w:rsidRPr="00332515">
        <w:t xml:space="preserve"> en muchos casos no hay posibilidad de comprarlas</w:t>
      </w:r>
      <w:r w:rsidR="00332515">
        <w:t xml:space="preserve"> (no se conoce </w:t>
      </w:r>
      <w:r>
        <w:t xml:space="preserve">la </w:t>
      </w:r>
      <w:r w:rsidR="00332515">
        <w:t>propie</w:t>
      </w:r>
      <w:r>
        <w:t>d</w:t>
      </w:r>
      <w:r w:rsidR="00332515">
        <w:t>a</w:t>
      </w:r>
      <w:r>
        <w:t>d</w:t>
      </w:r>
      <w:r w:rsidR="00332515">
        <w:t>).</w:t>
      </w:r>
    </w:p>
    <w:p w14:paraId="4F82D35A" w14:textId="77DAD667" w:rsidR="00335177" w:rsidRDefault="00332515" w:rsidP="000A392B">
      <w:r>
        <w:t>Vuelve a intervenir Adolfo García (</w:t>
      </w:r>
      <w:r w:rsidR="00D142E0">
        <w:t>a</w:t>
      </w:r>
      <w:r>
        <w:t>ntropólogo)</w:t>
      </w:r>
      <w:r w:rsidR="00D142E0">
        <w:t>, que</w:t>
      </w:r>
      <w:r w:rsidR="004358FA">
        <w:t xml:space="preserve"> cita la </w:t>
      </w:r>
      <w:r w:rsidR="004358FA" w:rsidRPr="00874F1D">
        <w:rPr>
          <w:color w:val="0070C0"/>
        </w:rPr>
        <w:t>carencia de trabajadores para determinados gremios</w:t>
      </w:r>
      <w:r w:rsidR="00874F1D">
        <w:t xml:space="preserve">, la necesidad de que la </w:t>
      </w:r>
      <w:r w:rsidR="00874F1D" w:rsidRPr="00874F1D">
        <w:rPr>
          <w:color w:val="0070C0"/>
        </w:rPr>
        <w:t xml:space="preserve">mujer tenga oportunidades y reconocimiento </w:t>
      </w:r>
      <w:r w:rsidR="00874F1D">
        <w:t xml:space="preserve">en el medio rural y que el gran problema del medio rural es </w:t>
      </w:r>
      <w:r w:rsidR="00874F1D" w:rsidRPr="00874F1D">
        <w:rPr>
          <w:color w:val="0070C0"/>
        </w:rPr>
        <w:t>sociocultural</w:t>
      </w:r>
      <w:r w:rsidR="00874F1D">
        <w:t>: desprestigio del “paisano” y complejos frente a la ciudad.</w:t>
      </w:r>
    </w:p>
    <w:p w14:paraId="00A2A7CA" w14:textId="31C9C571" w:rsidR="00874F1D" w:rsidRDefault="00D142E0" w:rsidP="000A392B">
      <w:r>
        <w:t>El g</w:t>
      </w:r>
      <w:r w:rsidR="00874F1D">
        <w:t>erente de READER</w:t>
      </w:r>
      <w:r w:rsidR="008C55EC">
        <w:t>, D. Juan Antonio Lázaro,</w:t>
      </w:r>
      <w:bookmarkStart w:id="0" w:name="_GoBack"/>
      <w:bookmarkEnd w:id="0"/>
      <w:r w:rsidR="00874F1D">
        <w:t xml:space="preserve"> habla sobre la Ley de Reto Demográfico y recalca la </w:t>
      </w:r>
      <w:r w:rsidR="00874F1D" w:rsidRPr="00874F1D">
        <w:rPr>
          <w:color w:val="0070C0"/>
        </w:rPr>
        <w:t>necesidad de contar con mejores servicios básicos</w:t>
      </w:r>
      <w:r w:rsidR="00874F1D">
        <w:t>.</w:t>
      </w:r>
    </w:p>
    <w:p w14:paraId="7C5C3A5A" w14:textId="597E542B" w:rsidR="00D72AFC" w:rsidRDefault="005C039F" w:rsidP="005C039F">
      <w:pPr>
        <w:pStyle w:val="Ttulo2"/>
      </w:pPr>
      <w:r>
        <w:t>19:</w:t>
      </w:r>
      <w:r w:rsidR="007C2EF2">
        <w:t>15</w:t>
      </w:r>
      <w:r>
        <w:t xml:space="preserve"> Clausura</w:t>
      </w:r>
    </w:p>
    <w:p w14:paraId="02C1B4A5" w14:textId="062D33E2" w:rsidR="00305B3C" w:rsidRDefault="00CB466A" w:rsidP="00FA716F">
      <w:r>
        <w:t>Cierra</w:t>
      </w:r>
      <w:r w:rsidR="007C2EF2">
        <w:t>n</w:t>
      </w:r>
      <w:r w:rsidR="00305B3C">
        <w:t xml:space="preserve"> el seminario </w:t>
      </w:r>
      <w:r w:rsidR="00D142E0">
        <w:t>el p</w:t>
      </w:r>
      <w:r w:rsidR="00305B3C">
        <w:t>residente de READER, Dña. Begoña López (</w:t>
      </w:r>
      <w:r w:rsidR="00305B3C" w:rsidRPr="00305B3C">
        <w:t xml:space="preserve">D.G. de Desarrollo Rural </w:t>
      </w:r>
      <w:r w:rsidR="00D142E0">
        <w:t>y Agroalimentación</w:t>
      </w:r>
      <w:r w:rsidR="00305B3C">
        <w:t xml:space="preserve">) y </w:t>
      </w:r>
      <w:r w:rsidR="00D142E0">
        <w:t>el g</w:t>
      </w:r>
      <w:r w:rsidR="00305B3C">
        <w:t xml:space="preserve">erente de READER. </w:t>
      </w:r>
    </w:p>
    <w:p w14:paraId="76075456" w14:textId="78F414EF" w:rsidR="00EC6E57" w:rsidRDefault="00305B3C" w:rsidP="00FA716F">
      <w:r>
        <w:t>J.A. Lázaro informa de la redacción de actas con el contenido de los seminarios y la remisión de cuestionarios para valorar el trabajo realizado en la redacción de las EDLP. Belarmino Fernández lanza un mensaje positivo para el siguiente periodo y la D.G. agradece la participación.</w:t>
      </w:r>
    </w:p>
    <w:p w14:paraId="1101A9D4" w14:textId="46D40511" w:rsidR="0026471F" w:rsidRDefault="00CB466A" w:rsidP="00305B3C">
      <w:pPr>
        <w:pStyle w:val="Ttulo2"/>
      </w:pPr>
      <w:r>
        <w:t>19:2</w:t>
      </w:r>
      <w:r w:rsidR="00305B3C">
        <w:t>5</w:t>
      </w:r>
      <w:r>
        <w:t xml:space="preserve"> Aperitivo</w:t>
      </w:r>
    </w:p>
    <w:p w14:paraId="41438443" w14:textId="0997DBCD" w:rsidR="0026471F" w:rsidRDefault="0026471F" w:rsidP="0026471F">
      <w:pPr>
        <w:pStyle w:val="Ttulo1"/>
      </w:pPr>
      <w:r>
        <w:t>Notas de prensa</w:t>
      </w:r>
    </w:p>
    <w:p w14:paraId="7926EA71" w14:textId="5C99D785" w:rsidR="00D6595C" w:rsidRPr="00365D2F" w:rsidRDefault="008C55EC" w:rsidP="00656D08">
      <w:hyperlink r:id="rId8" w:history="1">
        <w:r w:rsidR="007C2EF2" w:rsidRPr="00231601">
          <w:rPr>
            <w:rStyle w:val="Hipervnculo"/>
          </w:rPr>
          <w:t>https://www.lne.es/centro/2023/06/22/principado-anima-jovenes-mujeres-incorporarse-89028109.html</w:t>
        </w:r>
      </w:hyperlink>
    </w:p>
    <w:sectPr w:rsidR="00D6595C" w:rsidRPr="00365D2F" w:rsidSect="00EF7D6D">
      <w:headerReference w:type="default" r:id="rId9"/>
      <w:footerReference w:type="default" r:id="rId10"/>
      <w:pgSz w:w="11906" w:h="16838"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9ED9F" w14:textId="77777777" w:rsidR="00C951BA" w:rsidRDefault="00C951BA" w:rsidP="00806010">
      <w:pPr>
        <w:spacing w:after="0" w:line="240" w:lineRule="auto"/>
      </w:pPr>
      <w:r>
        <w:separator/>
      </w:r>
    </w:p>
  </w:endnote>
  <w:endnote w:type="continuationSeparator" w:id="0">
    <w:p w14:paraId="1070956E" w14:textId="77777777" w:rsidR="00C951BA" w:rsidRDefault="00C951BA" w:rsidP="0080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DIN Medium">
    <w:altName w:val="Cambria"/>
    <w:charset w:val="00"/>
    <w:family w:val="roman"/>
    <w:pitch w:val="variable"/>
    <w:sig w:usb0="00000003" w:usb1="00000000" w:usb2="00000000" w:usb3="00000000" w:csb0="00000001" w:csb1="00000000"/>
  </w:font>
  <w:font w:name="DINCond-Medium">
    <w:altName w:val="Calibri"/>
    <w:panose1 w:val="00000000000000000000"/>
    <w:charset w:val="00"/>
    <w:family w:val="modern"/>
    <w:notTrueType/>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858665"/>
      <w:docPartObj>
        <w:docPartGallery w:val="Page Numbers (Bottom of Page)"/>
        <w:docPartUnique/>
      </w:docPartObj>
    </w:sdtPr>
    <w:sdtEndPr/>
    <w:sdtContent>
      <w:p w14:paraId="4725D823" w14:textId="79F61B7E" w:rsidR="00173F60" w:rsidRDefault="00104FCE">
        <w:pPr>
          <w:pStyle w:val="Piedepgina"/>
          <w:jc w:val="right"/>
        </w:pPr>
        <w:r>
          <w:rPr>
            <w:noProof/>
            <w:lang w:eastAsia="es-ES"/>
          </w:rPr>
          <w:drawing>
            <wp:anchor distT="0" distB="0" distL="114300" distR="114300" simplePos="0" relativeHeight="251659264" behindDoc="1" locked="0" layoutInCell="1" allowOverlap="1" wp14:anchorId="5BCB24E1" wp14:editId="2CF1DAF6">
              <wp:simplePos x="0" y="0"/>
              <wp:positionH relativeFrom="margin">
                <wp:posOffset>361949</wp:posOffset>
              </wp:positionH>
              <wp:positionV relativeFrom="paragraph">
                <wp:posOffset>74294</wp:posOffset>
              </wp:positionV>
              <wp:extent cx="765337" cy="409575"/>
              <wp:effectExtent l="0" t="0" r="0" b="0"/>
              <wp:wrapNone/>
              <wp:docPr id="1483744844"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44844" name="Imagen 1" descr="Text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rcRect t="449" b="449"/>
                      <a:stretch/>
                    </pic:blipFill>
                    <pic:spPr bwMode="auto">
                      <a:xfrm>
                        <a:off x="0" y="0"/>
                        <a:ext cx="771875" cy="4130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inline distT="0" distB="0" distL="0" distR="0" wp14:anchorId="6BAACB84" wp14:editId="53598D84">
              <wp:extent cx="5181600" cy="876300"/>
              <wp:effectExtent l="0" t="0" r="0" b="0"/>
              <wp:docPr id="1982679626" name="Imagen 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79626" name="Imagen 1" descr="Imagen que contiene Escala de tiem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0" cy="876300"/>
                      </a:xfrm>
                      <a:prstGeom prst="rect">
                        <a:avLst/>
                      </a:prstGeom>
                      <a:noFill/>
                      <a:ln>
                        <a:noFill/>
                      </a:ln>
                    </pic:spPr>
                  </pic:pic>
                </a:graphicData>
              </a:graphic>
            </wp:inline>
          </w:drawing>
        </w:r>
        <w:r>
          <w:rPr>
            <w:noProof/>
          </w:rPr>
          <w:t xml:space="preserve"> </w:t>
        </w:r>
        <w:r w:rsidR="00173F60">
          <w:fldChar w:fldCharType="begin"/>
        </w:r>
        <w:r w:rsidR="00173F60">
          <w:instrText>PAGE   \* MERGEFORMAT</w:instrText>
        </w:r>
        <w:r w:rsidR="00173F60">
          <w:fldChar w:fldCharType="separate"/>
        </w:r>
        <w:r w:rsidR="008C55EC">
          <w:rPr>
            <w:noProof/>
          </w:rPr>
          <w:t>2</w:t>
        </w:r>
        <w:r w:rsidR="00173F60">
          <w:fldChar w:fldCharType="end"/>
        </w:r>
      </w:p>
    </w:sdtContent>
  </w:sdt>
  <w:p w14:paraId="7A2A900C" w14:textId="64A374F2" w:rsidR="00173F60" w:rsidRDefault="0090125F" w:rsidP="0090125F">
    <w:pPr>
      <w:pStyle w:val="Piedepgina"/>
      <w:tabs>
        <w:tab w:val="left" w:pos="3084"/>
      </w:tabs>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6B2CA" w14:textId="77777777" w:rsidR="00C951BA" w:rsidRDefault="00C951BA" w:rsidP="00806010">
      <w:pPr>
        <w:spacing w:after="0" w:line="240" w:lineRule="auto"/>
      </w:pPr>
      <w:r>
        <w:separator/>
      </w:r>
    </w:p>
  </w:footnote>
  <w:footnote w:type="continuationSeparator" w:id="0">
    <w:p w14:paraId="2D55B866" w14:textId="77777777" w:rsidR="00C951BA" w:rsidRDefault="00C951BA" w:rsidP="00806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7DB4E" w14:textId="72834019" w:rsidR="0090125F" w:rsidRDefault="0090125F" w:rsidP="0090125F">
    <w:pPr>
      <w:pStyle w:val="Encabezado"/>
      <w:jc w:val="center"/>
      <w:rPr>
        <w:rFonts w:ascii="DIN Medium" w:hAnsi="DIN Medium"/>
        <w:sz w:val="22"/>
        <w:szCs w:val="20"/>
      </w:rPr>
    </w:pPr>
    <w:r w:rsidRPr="00365D2F">
      <w:rPr>
        <w:rFonts w:ascii="DIN Medium" w:hAnsi="DIN Medium"/>
        <w:sz w:val="22"/>
        <w:szCs w:val="20"/>
      </w:rPr>
      <w:t>Participación ciudadana para el programa LEADER 2023-27</w:t>
    </w:r>
  </w:p>
  <w:p w14:paraId="33B9B25E" w14:textId="77777777" w:rsidR="00EC6E57" w:rsidRPr="00365D2F" w:rsidRDefault="00EC6E57" w:rsidP="0090125F">
    <w:pPr>
      <w:pStyle w:val="Encabezado"/>
      <w:jc w:val="center"/>
      <w:rPr>
        <w:rFonts w:ascii="DIN Medium" w:hAnsi="DIN Medium"/>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A4E6D"/>
    <w:multiLevelType w:val="multilevel"/>
    <w:tmpl w:val="27CC1E62"/>
    <w:lvl w:ilvl="0">
      <w:start w:val="1"/>
      <w:numFmt w:val="none"/>
      <w:lvlText w:val="%1I"/>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9986AAB"/>
    <w:multiLevelType w:val="hybridMultilevel"/>
    <w:tmpl w:val="86FC1650"/>
    <w:lvl w:ilvl="0" w:tplc="31AABF82">
      <w:start w:val="1"/>
      <w:numFmt w:val="bullet"/>
      <w:lvlText w:val="-"/>
      <w:lvlJc w:val="left"/>
      <w:pPr>
        <w:ind w:left="720" w:hanging="360"/>
      </w:pPr>
      <w:rPr>
        <w:rFonts w:ascii="Segoe UI" w:eastAsiaTheme="minorHAnsi" w:hAnsi="Segoe UI" w:cs="Segoe UI" w:hint="default"/>
        <w:b/>
        <w:color w:val="252423"/>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AF668A7"/>
    <w:multiLevelType w:val="hybridMultilevel"/>
    <w:tmpl w:val="427021B2"/>
    <w:lvl w:ilvl="0" w:tplc="A5BA3EEC">
      <w:numFmt w:val="bullet"/>
      <w:lvlText w:val="-"/>
      <w:lvlJc w:val="left"/>
      <w:pPr>
        <w:ind w:left="644" w:hanging="360"/>
      </w:pPr>
      <w:rPr>
        <w:rFonts w:ascii="Bell MT" w:eastAsiaTheme="minorHAnsi" w:hAnsi="Bell MT"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nsid w:val="37D118A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ACF54A0"/>
    <w:multiLevelType w:val="hybridMultilevel"/>
    <w:tmpl w:val="892C082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3E7B2415"/>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1AF070A"/>
    <w:multiLevelType w:val="hybridMultilevel"/>
    <w:tmpl w:val="5F605002"/>
    <w:lvl w:ilvl="0" w:tplc="0C0A0001">
      <w:start w:val="1"/>
      <w:numFmt w:val="bullet"/>
      <w:lvlText w:val=""/>
      <w:lvlJc w:val="left"/>
      <w:pPr>
        <w:ind w:left="1222" w:hanging="360"/>
      </w:pPr>
      <w:rPr>
        <w:rFonts w:ascii="Symbol" w:hAnsi="Symbol"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7">
    <w:nsid w:val="49951ACF"/>
    <w:multiLevelType w:val="multilevel"/>
    <w:tmpl w:val="27CC1E62"/>
    <w:lvl w:ilvl="0">
      <w:start w:val="1"/>
      <w:numFmt w:val="none"/>
      <w:lvlText w:val="%1I"/>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0186CC9"/>
    <w:multiLevelType w:val="hybridMultilevel"/>
    <w:tmpl w:val="17100232"/>
    <w:lvl w:ilvl="0" w:tplc="D0A4A150">
      <w:start w:val="1"/>
      <w:numFmt w:val="bullet"/>
      <w:lvlText w:val="-"/>
      <w:lvlJc w:val="left"/>
      <w:pPr>
        <w:ind w:left="720" w:hanging="360"/>
      </w:pPr>
      <w:rPr>
        <w:rFonts w:ascii="Bell MT" w:eastAsiaTheme="minorHAnsi" w:hAnsi="Bell M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0993DCD"/>
    <w:multiLevelType w:val="multilevel"/>
    <w:tmpl w:val="3A66CE50"/>
    <w:lvl w:ilvl="0">
      <w:start w:val="1"/>
      <w:numFmt w:val="decimal"/>
      <w:lvlText w:val="%1."/>
      <w:lvlJc w:val="left"/>
      <w:pPr>
        <w:ind w:left="780" w:hanging="7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0">
    <w:nsid w:val="5334384C"/>
    <w:multiLevelType w:val="multilevel"/>
    <w:tmpl w:val="140C4E82"/>
    <w:lvl w:ilvl="0">
      <w:start w:val="1"/>
      <w:numFmt w:val="decimal"/>
      <w:lvlText w:val="%1."/>
      <w:lvlJc w:val="left"/>
      <w:pPr>
        <w:ind w:left="780" w:hanging="780"/>
      </w:pPr>
      <w:rPr>
        <w:rFonts w:hint="default"/>
      </w:rPr>
    </w:lvl>
    <w:lvl w:ilvl="1">
      <w:start w:val="1"/>
      <w:numFmt w:val="decimal"/>
      <w:lvlText w:val="%1.%2."/>
      <w:lvlJc w:val="left"/>
      <w:pPr>
        <w:ind w:left="1860" w:hanging="1080"/>
      </w:pPr>
      <w:rPr>
        <w:rFonts w:hint="default"/>
      </w:rPr>
    </w:lvl>
    <w:lvl w:ilvl="2">
      <w:start w:val="1"/>
      <w:numFmt w:val="decimal"/>
      <w:lvlText w:val="%1.%2.%3."/>
      <w:lvlJc w:val="left"/>
      <w:pPr>
        <w:ind w:left="3000" w:hanging="1440"/>
      </w:pPr>
      <w:rPr>
        <w:rFonts w:hint="default"/>
      </w:rPr>
    </w:lvl>
    <w:lvl w:ilvl="3">
      <w:start w:val="1"/>
      <w:numFmt w:val="decimal"/>
      <w:lvlText w:val="%1.%2.%3.%4."/>
      <w:lvlJc w:val="left"/>
      <w:pPr>
        <w:ind w:left="4140" w:hanging="1800"/>
      </w:pPr>
      <w:rPr>
        <w:rFonts w:hint="default"/>
      </w:rPr>
    </w:lvl>
    <w:lvl w:ilvl="4">
      <w:start w:val="1"/>
      <w:numFmt w:val="decimal"/>
      <w:lvlText w:val="%1.%2.%3.%4.%5."/>
      <w:lvlJc w:val="left"/>
      <w:pPr>
        <w:ind w:left="5280" w:hanging="2160"/>
      </w:pPr>
      <w:rPr>
        <w:rFonts w:hint="default"/>
      </w:rPr>
    </w:lvl>
    <w:lvl w:ilvl="5">
      <w:start w:val="1"/>
      <w:numFmt w:val="decimal"/>
      <w:lvlText w:val="%1.%2.%3.%4.%5.%6."/>
      <w:lvlJc w:val="left"/>
      <w:pPr>
        <w:ind w:left="6420" w:hanging="2520"/>
      </w:pPr>
      <w:rPr>
        <w:rFonts w:hint="default"/>
      </w:rPr>
    </w:lvl>
    <w:lvl w:ilvl="6">
      <w:start w:val="1"/>
      <w:numFmt w:val="decimal"/>
      <w:lvlText w:val="%1.%2.%3.%4.%5.%6.%7."/>
      <w:lvlJc w:val="left"/>
      <w:pPr>
        <w:ind w:left="7560" w:hanging="2880"/>
      </w:pPr>
      <w:rPr>
        <w:rFonts w:hint="default"/>
      </w:rPr>
    </w:lvl>
    <w:lvl w:ilvl="7">
      <w:start w:val="1"/>
      <w:numFmt w:val="decimal"/>
      <w:lvlText w:val="%1.%2.%3.%4.%5.%6.%7.%8."/>
      <w:lvlJc w:val="left"/>
      <w:pPr>
        <w:ind w:left="8700" w:hanging="3240"/>
      </w:pPr>
      <w:rPr>
        <w:rFonts w:hint="default"/>
      </w:rPr>
    </w:lvl>
    <w:lvl w:ilvl="8">
      <w:start w:val="1"/>
      <w:numFmt w:val="decimal"/>
      <w:lvlText w:val="%1.%2.%3.%4.%5.%6.%7.%8.%9."/>
      <w:lvlJc w:val="left"/>
      <w:pPr>
        <w:ind w:left="9840" w:hanging="3600"/>
      </w:pPr>
      <w:rPr>
        <w:rFonts w:hint="default"/>
      </w:rPr>
    </w:lvl>
  </w:abstractNum>
  <w:abstractNum w:abstractNumId="11">
    <w:nsid w:val="6095057E"/>
    <w:multiLevelType w:val="hybridMultilevel"/>
    <w:tmpl w:val="A21CAF9E"/>
    <w:lvl w:ilvl="0" w:tplc="AC523592">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2">
    <w:nsid w:val="69D56CD4"/>
    <w:multiLevelType w:val="hybridMultilevel"/>
    <w:tmpl w:val="B32E93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66E35CD"/>
    <w:multiLevelType w:val="hybridMultilevel"/>
    <w:tmpl w:val="908CEE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919179C"/>
    <w:multiLevelType w:val="hybridMultilevel"/>
    <w:tmpl w:val="6778EF4A"/>
    <w:lvl w:ilvl="0" w:tplc="0C0A000F">
      <w:start w:val="6"/>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A0B37A5"/>
    <w:multiLevelType w:val="multilevel"/>
    <w:tmpl w:val="04E41206"/>
    <w:lvl w:ilvl="0">
      <w:start w:val="1"/>
      <w:numFmt w:val="none"/>
      <w:lvlText w:val="%1I"/>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3"/>
      <w:lvlJc w:val="left"/>
      <w:pPr>
        <w:ind w:left="1080" w:hanging="360"/>
      </w:pPr>
      <w:rPr>
        <w:rFonts w:hint="default"/>
      </w:rPr>
    </w:lvl>
    <w:lvl w:ilvl="3">
      <w:start w:val="1"/>
      <w:numFmt w:val="decimal"/>
      <w:lvlText w:val="%4.1.1."/>
      <w:lvlJc w:val="left"/>
      <w:pPr>
        <w:ind w:left="1440" w:hanging="360"/>
      </w:pPr>
      <w:rPr>
        <w:rFonts w:hint="default"/>
      </w:rPr>
    </w:lvl>
    <w:lvl w:ilvl="4">
      <w:start w:val="1"/>
      <w:numFmt w:val="decimal"/>
      <w:lvlText w:val="%5.1.1.1."/>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none"/>
      <w:lvlText w:val="A.1."/>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A3D499D"/>
    <w:multiLevelType w:val="multilevel"/>
    <w:tmpl w:val="04E41206"/>
    <w:lvl w:ilvl="0">
      <w:start w:val="1"/>
      <w:numFmt w:val="none"/>
      <w:lvlText w:val="%1I"/>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3"/>
      <w:lvlJc w:val="left"/>
      <w:pPr>
        <w:ind w:left="1080" w:hanging="360"/>
      </w:pPr>
      <w:rPr>
        <w:rFonts w:hint="default"/>
      </w:rPr>
    </w:lvl>
    <w:lvl w:ilvl="3">
      <w:start w:val="1"/>
      <w:numFmt w:val="decimal"/>
      <w:lvlText w:val="%4.1.1."/>
      <w:lvlJc w:val="left"/>
      <w:pPr>
        <w:ind w:left="1440" w:hanging="360"/>
      </w:pPr>
      <w:rPr>
        <w:rFonts w:hint="default"/>
      </w:rPr>
    </w:lvl>
    <w:lvl w:ilvl="4">
      <w:start w:val="1"/>
      <w:numFmt w:val="decimal"/>
      <w:lvlText w:val="%5.1.1.1."/>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none"/>
      <w:lvlText w:val="A.1."/>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6"/>
  </w:num>
  <w:num w:numId="3">
    <w:abstractNumId w:val="7"/>
  </w:num>
  <w:num w:numId="4">
    <w:abstractNumId w:val="13"/>
  </w:num>
  <w:num w:numId="5">
    <w:abstractNumId w:val="0"/>
  </w:num>
  <w:num w:numId="6">
    <w:abstractNumId w:val="3"/>
  </w:num>
  <w:num w:numId="7">
    <w:abstractNumId w:val="15"/>
  </w:num>
  <w:num w:numId="8">
    <w:abstractNumId w:val="9"/>
  </w:num>
  <w:num w:numId="9">
    <w:abstractNumId w:val="10"/>
  </w:num>
  <w:num w:numId="10">
    <w:abstractNumId w:val="8"/>
  </w:num>
  <w:num w:numId="11">
    <w:abstractNumId w:val="1"/>
  </w:num>
  <w:num w:numId="12">
    <w:abstractNumId w:val="6"/>
  </w:num>
  <w:num w:numId="13">
    <w:abstractNumId w:val="4"/>
  </w:num>
  <w:num w:numId="14">
    <w:abstractNumId w:val="14"/>
  </w:num>
  <w:num w:numId="15">
    <w:abstractNumId w:val="2"/>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A3"/>
    <w:rsid w:val="00000DA0"/>
    <w:rsid w:val="000010FC"/>
    <w:rsid w:val="000012E8"/>
    <w:rsid w:val="00006338"/>
    <w:rsid w:val="000068F3"/>
    <w:rsid w:val="00012A2F"/>
    <w:rsid w:val="00013526"/>
    <w:rsid w:val="00016161"/>
    <w:rsid w:val="00017789"/>
    <w:rsid w:val="00017BA8"/>
    <w:rsid w:val="00022ACC"/>
    <w:rsid w:val="00024504"/>
    <w:rsid w:val="000256FD"/>
    <w:rsid w:val="00025D17"/>
    <w:rsid w:val="00030C13"/>
    <w:rsid w:val="00030E90"/>
    <w:rsid w:val="00032703"/>
    <w:rsid w:val="0003550F"/>
    <w:rsid w:val="00036E9D"/>
    <w:rsid w:val="00037B28"/>
    <w:rsid w:val="00041435"/>
    <w:rsid w:val="00042D02"/>
    <w:rsid w:val="0004622A"/>
    <w:rsid w:val="0004643C"/>
    <w:rsid w:val="0004695C"/>
    <w:rsid w:val="00046972"/>
    <w:rsid w:val="00047CF6"/>
    <w:rsid w:val="000500C3"/>
    <w:rsid w:val="000519D8"/>
    <w:rsid w:val="000521A2"/>
    <w:rsid w:val="00054410"/>
    <w:rsid w:val="000558D9"/>
    <w:rsid w:val="00055C0F"/>
    <w:rsid w:val="000560AF"/>
    <w:rsid w:val="00057F6F"/>
    <w:rsid w:val="000654B9"/>
    <w:rsid w:val="00071F1F"/>
    <w:rsid w:val="00072043"/>
    <w:rsid w:val="000720BB"/>
    <w:rsid w:val="000729EF"/>
    <w:rsid w:val="000746EF"/>
    <w:rsid w:val="00080FFB"/>
    <w:rsid w:val="00084D44"/>
    <w:rsid w:val="00085A24"/>
    <w:rsid w:val="000871EF"/>
    <w:rsid w:val="00087859"/>
    <w:rsid w:val="00093945"/>
    <w:rsid w:val="000A07CF"/>
    <w:rsid w:val="000A13B6"/>
    <w:rsid w:val="000A25FC"/>
    <w:rsid w:val="000A2B74"/>
    <w:rsid w:val="000A392B"/>
    <w:rsid w:val="000A5F07"/>
    <w:rsid w:val="000A6590"/>
    <w:rsid w:val="000A65A9"/>
    <w:rsid w:val="000B34C3"/>
    <w:rsid w:val="000B5D3A"/>
    <w:rsid w:val="000B6292"/>
    <w:rsid w:val="000B6F0C"/>
    <w:rsid w:val="000C009B"/>
    <w:rsid w:val="000C109B"/>
    <w:rsid w:val="000C2EE0"/>
    <w:rsid w:val="000C5EC0"/>
    <w:rsid w:val="000C660B"/>
    <w:rsid w:val="000C74FC"/>
    <w:rsid w:val="000D0B7D"/>
    <w:rsid w:val="000D4697"/>
    <w:rsid w:val="000E02A5"/>
    <w:rsid w:val="000E060A"/>
    <w:rsid w:val="000E06F2"/>
    <w:rsid w:val="000E193E"/>
    <w:rsid w:val="000E2E94"/>
    <w:rsid w:val="000E35A6"/>
    <w:rsid w:val="000E5ED6"/>
    <w:rsid w:val="000F2327"/>
    <w:rsid w:val="000F3422"/>
    <w:rsid w:val="000F4823"/>
    <w:rsid w:val="000F5AF7"/>
    <w:rsid w:val="000F5D73"/>
    <w:rsid w:val="000F6360"/>
    <w:rsid w:val="000F7CC3"/>
    <w:rsid w:val="00100676"/>
    <w:rsid w:val="00102E57"/>
    <w:rsid w:val="00103378"/>
    <w:rsid w:val="0010387C"/>
    <w:rsid w:val="00104FCE"/>
    <w:rsid w:val="00105478"/>
    <w:rsid w:val="0010574B"/>
    <w:rsid w:val="00105AFF"/>
    <w:rsid w:val="0010790D"/>
    <w:rsid w:val="00114166"/>
    <w:rsid w:val="001158FB"/>
    <w:rsid w:val="00117515"/>
    <w:rsid w:val="00123672"/>
    <w:rsid w:val="00123B26"/>
    <w:rsid w:val="001278AA"/>
    <w:rsid w:val="00130FBB"/>
    <w:rsid w:val="00131821"/>
    <w:rsid w:val="00131ED9"/>
    <w:rsid w:val="00136EC1"/>
    <w:rsid w:val="00137F6E"/>
    <w:rsid w:val="001439D1"/>
    <w:rsid w:val="001442AB"/>
    <w:rsid w:val="00144CB9"/>
    <w:rsid w:val="00146781"/>
    <w:rsid w:val="001474D3"/>
    <w:rsid w:val="00152171"/>
    <w:rsid w:val="00152814"/>
    <w:rsid w:val="00154A16"/>
    <w:rsid w:val="00154F6C"/>
    <w:rsid w:val="001550B5"/>
    <w:rsid w:val="00155B1F"/>
    <w:rsid w:val="001562CC"/>
    <w:rsid w:val="00156426"/>
    <w:rsid w:val="00160CA2"/>
    <w:rsid w:val="001616B8"/>
    <w:rsid w:val="00163A25"/>
    <w:rsid w:val="0016502D"/>
    <w:rsid w:val="00166E0E"/>
    <w:rsid w:val="0016761B"/>
    <w:rsid w:val="00167C2D"/>
    <w:rsid w:val="001701E1"/>
    <w:rsid w:val="00171A87"/>
    <w:rsid w:val="001730CD"/>
    <w:rsid w:val="00173AE8"/>
    <w:rsid w:val="00173C2F"/>
    <w:rsid w:val="00173F60"/>
    <w:rsid w:val="00176115"/>
    <w:rsid w:val="00176240"/>
    <w:rsid w:val="00176AD7"/>
    <w:rsid w:val="001806EA"/>
    <w:rsid w:val="0018077D"/>
    <w:rsid w:val="00182A1A"/>
    <w:rsid w:val="00183D53"/>
    <w:rsid w:val="0018489E"/>
    <w:rsid w:val="00187164"/>
    <w:rsid w:val="00187183"/>
    <w:rsid w:val="00187657"/>
    <w:rsid w:val="001932D0"/>
    <w:rsid w:val="00193B38"/>
    <w:rsid w:val="00194EA0"/>
    <w:rsid w:val="00195B02"/>
    <w:rsid w:val="001977E8"/>
    <w:rsid w:val="001A093E"/>
    <w:rsid w:val="001A0C80"/>
    <w:rsid w:val="001A4A27"/>
    <w:rsid w:val="001A55C7"/>
    <w:rsid w:val="001A5D4C"/>
    <w:rsid w:val="001A6920"/>
    <w:rsid w:val="001A7726"/>
    <w:rsid w:val="001B13D9"/>
    <w:rsid w:val="001B2D17"/>
    <w:rsid w:val="001B2F49"/>
    <w:rsid w:val="001B33CF"/>
    <w:rsid w:val="001B3503"/>
    <w:rsid w:val="001B7E21"/>
    <w:rsid w:val="001C148B"/>
    <w:rsid w:val="001C63F4"/>
    <w:rsid w:val="001C73B2"/>
    <w:rsid w:val="001C7537"/>
    <w:rsid w:val="001D0A3E"/>
    <w:rsid w:val="001D1C61"/>
    <w:rsid w:val="001D217B"/>
    <w:rsid w:val="001D26F8"/>
    <w:rsid w:val="001D2F60"/>
    <w:rsid w:val="001D36C2"/>
    <w:rsid w:val="001D3EC2"/>
    <w:rsid w:val="001D4823"/>
    <w:rsid w:val="001D556A"/>
    <w:rsid w:val="001E3E23"/>
    <w:rsid w:val="001E5456"/>
    <w:rsid w:val="001E6FD8"/>
    <w:rsid w:val="001F36AA"/>
    <w:rsid w:val="001F6380"/>
    <w:rsid w:val="001F6696"/>
    <w:rsid w:val="001F68BD"/>
    <w:rsid w:val="001F747C"/>
    <w:rsid w:val="002015F4"/>
    <w:rsid w:val="002016A3"/>
    <w:rsid w:val="002016D2"/>
    <w:rsid w:val="0020364B"/>
    <w:rsid w:val="00206C0D"/>
    <w:rsid w:val="00207355"/>
    <w:rsid w:val="002078C0"/>
    <w:rsid w:val="0021105E"/>
    <w:rsid w:val="0021143C"/>
    <w:rsid w:val="00212393"/>
    <w:rsid w:val="002128AE"/>
    <w:rsid w:val="00213725"/>
    <w:rsid w:val="00213E7E"/>
    <w:rsid w:val="00213F09"/>
    <w:rsid w:val="002149E7"/>
    <w:rsid w:val="00222276"/>
    <w:rsid w:val="0022628C"/>
    <w:rsid w:val="00227914"/>
    <w:rsid w:val="0023004F"/>
    <w:rsid w:val="00231788"/>
    <w:rsid w:val="00232CC2"/>
    <w:rsid w:val="002371D3"/>
    <w:rsid w:val="00240E52"/>
    <w:rsid w:val="002414CC"/>
    <w:rsid w:val="00246D08"/>
    <w:rsid w:val="00250050"/>
    <w:rsid w:val="0025131B"/>
    <w:rsid w:val="00251522"/>
    <w:rsid w:val="00251DA0"/>
    <w:rsid w:val="002556CD"/>
    <w:rsid w:val="002557C2"/>
    <w:rsid w:val="00257525"/>
    <w:rsid w:val="002578DB"/>
    <w:rsid w:val="0026229D"/>
    <w:rsid w:val="00263798"/>
    <w:rsid w:val="0026426E"/>
    <w:rsid w:val="0026471F"/>
    <w:rsid w:val="00264934"/>
    <w:rsid w:val="0026543C"/>
    <w:rsid w:val="0026547F"/>
    <w:rsid w:val="00265571"/>
    <w:rsid w:val="00265A43"/>
    <w:rsid w:val="0027193B"/>
    <w:rsid w:val="00272AC9"/>
    <w:rsid w:val="0027344E"/>
    <w:rsid w:val="0027521B"/>
    <w:rsid w:val="002775D1"/>
    <w:rsid w:val="00281339"/>
    <w:rsid w:val="00283938"/>
    <w:rsid w:val="00290C7E"/>
    <w:rsid w:val="0029104D"/>
    <w:rsid w:val="00294C6D"/>
    <w:rsid w:val="0029762E"/>
    <w:rsid w:val="00297DEF"/>
    <w:rsid w:val="00297FAB"/>
    <w:rsid w:val="002A04DA"/>
    <w:rsid w:val="002A1558"/>
    <w:rsid w:val="002A2F52"/>
    <w:rsid w:val="002A3605"/>
    <w:rsid w:val="002A3672"/>
    <w:rsid w:val="002A4D63"/>
    <w:rsid w:val="002A6630"/>
    <w:rsid w:val="002A6DDA"/>
    <w:rsid w:val="002B15DD"/>
    <w:rsid w:val="002B327F"/>
    <w:rsid w:val="002B5337"/>
    <w:rsid w:val="002B7BB3"/>
    <w:rsid w:val="002C09EB"/>
    <w:rsid w:val="002C2BDE"/>
    <w:rsid w:val="002C3652"/>
    <w:rsid w:val="002C39E1"/>
    <w:rsid w:val="002C61B5"/>
    <w:rsid w:val="002C644C"/>
    <w:rsid w:val="002C75AB"/>
    <w:rsid w:val="002C77ED"/>
    <w:rsid w:val="002D02E6"/>
    <w:rsid w:val="002D4B59"/>
    <w:rsid w:val="002D68D7"/>
    <w:rsid w:val="002D7E06"/>
    <w:rsid w:val="002D7F4C"/>
    <w:rsid w:val="002E0018"/>
    <w:rsid w:val="002E0287"/>
    <w:rsid w:val="002E0F6C"/>
    <w:rsid w:val="002E26AB"/>
    <w:rsid w:val="002E6D4C"/>
    <w:rsid w:val="002F2483"/>
    <w:rsid w:val="002F33A6"/>
    <w:rsid w:val="002F406F"/>
    <w:rsid w:val="002F4ECF"/>
    <w:rsid w:val="002F5105"/>
    <w:rsid w:val="002F5C09"/>
    <w:rsid w:val="002F60FC"/>
    <w:rsid w:val="002F62FD"/>
    <w:rsid w:val="002F67E9"/>
    <w:rsid w:val="002F6FB6"/>
    <w:rsid w:val="002F7F98"/>
    <w:rsid w:val="00300535"/>
    <w:rsid w:val="00301B0D"/>
    <w:rsid w:val="003031DF"/>
    <w:rsid w:val="003043B5"/>
    <w:rsid w:val="00304779"/>
    <w:rsid w:val="0030507D"/>
    <w:rsid w:val="00305A88"/>
    <w:rsid w:val="00305B3C"/>
    <w:rsid w:val="00306E3C"/>
    <w:rsid w:val="003102E5"/>
    <w:rsid w:val="0031162A"/>
    <w:rsid w:val="003130D4"/>
    <w:rsid w:val="00314BF3"/>
    <w:rsid w:val="00315ECF"/>
    <w:rsid w:val="00321BC0"/>
    <w:rsid w:val="00322A28"/>
    <w:rsid w:val="00325320"/>
    <w:rsid w:val="00325DB0"/>
    <w:rsid w:val="00326615"/>
    <w:rsid w:val="0032769E"/>
    <w:rsid w:val="00330596"/>
    <w:rsid w:val="00332515"/>
    <w:rsid w:val="0033356A"/>
    <w:rsid w:val="00334C13"/>
    <w:rsid w:val="00335177"/>
    <w:rsid w:val="0034139B"/>
    <w:rsid w:val="00344A27"/>
    <w:rsid w:val="0034531D"/>
    <w:rsid w:val="00345A6B"/>
    <w:rsid w:val="00347CB8"/>
    <w:rsid w:val="00353B33"/>
    <w:rsid w:val="0035452E"/>
    <w:rsid w:val="00354C40"/>
    <w:rsid w:val="003550D5"/>
    <w:rsid w:val="00360574"/>
    <w:rsid w:val="00360A30"/>
    <w:rsid w:val="003630EB"/>
    <w:rsid w:val="00364B86"/>
    <w:rsid w:val="00364EDC"/>
    <w:rsid w:val="00365D2F"/>
    <w:rsid w:val="00367625"/>
    <w:rsid w:val="003678DC"/>
    <w:rsid w:val="00370153"/>
    <w:rsid w:val="003747C6"/>
    <w:rsid w:val="00375C20"/>
    <w:rsid w:val="0037770B"/>
    <w:rsid w:val="00383277"/>
    <w:rsid w:val="003833C6"/>
    <w:rsid w:val="00384D6E"/>
    <w:rsid w:val="00387743"/>
    <w:rsid w:val="0038792A"/>
    <w:rsid w:val="00391C3A"/>
    <w:rsid w:val="00391FFF"/>
    <w:rsid w:val="00392D67"/>
    <w:rsid w:val="00394584"/>
    <w:rsid w:val="00397A05"/>
    <w:rsid w:val="003A0333"/>
    <w:rsid w:val="003A14C9"/>
    <w:rsid w:val="003A1BAE"/>
    <w:rsid w:val="003A616A"/>
    <w:rsid w:val="003A6C20"/>
    <w:rsid w:val="003A7481"/>
    <w:rsid w:val="003B1931"/>
    <w:rsid w:val="003B2DF4"/>
    <w:rsid w:val="003B55E3"/>
    <w:rsid w:val="003B7022"/>
    <w:rsid w:val="003C1F9B"/>
    <w:rsid w:val="003C274B"/>
    <w:rsid w:val="003C3171"/>
    <w:rsid w:val="003C42AD"/>
    <w:rsid w:val="003C586C"/>
    <w:rsid w:val="003C59FA"/>
    <w:rsid w:val="003C5E33"/>
    <w:rsid w:val="003D0BD0"/>
    <w:rsid w:val="003D0E20"/>
    <w:rsid w:val="003D1EB0"/>
    <w:rsid w:val="003D20E3"/>
    <w:rsid w:val="003D3E4E"/>
    <w:rsid w:val="003D6465"/>
    <w:rsid w:val="003D72C3"/>
    <w:rsid w:val="003E141F"/>
    <w:rsid w:val="003E22DE"/>
    <w:rsid w:val="003E3C49"/>
    <w:rsid w:val="003E4F3B"/>
    <w:rsid w:val="003E7D0E"/>
    <w:rsid w:val="003E7FF6"/>
    <w:rsid w:val="003F0F12"/>
    <w:rsid w:val="003F277C"/>
    <w:rsid w:val="003F2829"/>
    <w:rsid w:val="003F307E"/>
    <w:rsid w:val="003F774F"/>
    <w:rsid w:val="003F7752"/>
    <w:rsid w:val="00403C39"/>
    <w:rsid w:val="00404F64"/>
    <w:rsid w:val="00410F1D"/>
    <w:rsid w:val="004118CD"/>
    <w:rsid w:val="00411B15"/>
    <w:rsid w:val="00411DE7"/>
    <w:rsid w:val="004148C3"/>
    <w:rsid w:val="00414EDB"/>
    <w:rsid w:val="00424878"/>
    <w:rsid w:val="00425B28"/>
    <w:rsid w:val="004268CC"/>
    <w:rsid w:val="00426BA5"/>
    <w:rsid w:val="00426F36"/>
    <w:rsid w:val="0043017A"/>
    <w:rsid w:val="004301D3"/>
    <w:rsid w:val="00433E13"/>
    <w:rsid w:val="00434830"/>
    <w:rsid w:val="00434D77"/>
    <w:rsid w:val="004358FA"/>
    <w:rsid w:val="0044096F"/>
    <w:rsid w:val="00440B63"/>
    <w:rsid w:val="00443956"/>
    <w:rsid w:val="00443A4F"/>
    <w:rsid w:val="00444F7C"/>
    <w:rsid w:val="00445DF9"/>
    <w:rsid w:val="004465A9"/>
    <w:rsid w:val="00446EBF"/>
    <w:rsid w:val="00446F97"/>
    <w:rsid w:val="00453481"/>
    <w:rsid w:val="004548DA"/>
    <w:rsid w:val="00461229"/>
    <w:rsid w:val="00464A75"/>
    <w:rsid w:val="00465AAD"/>
    <w:rsid w:val="0046674D"/>
    <w:rsid w:val="00466B9D"/>
    <w:rsid w:val="0046790F"/>
    <w:rsid w:val="00467CBD"/>
    <w:rsid w:val="00470708"/>
    <w:rsid w:val="00470D38"/>
    <w:rsid w:val="00471958"/>
    <w:rsid w:val="00471D7A"/>
    <w:rsid w:val="00474091"/>
    <w:rsid w:val="0047471D"/>
    <w:rsid w:val="00474733"/>
    <w:rsid w:val="00474F2E"/>
    <w:rsid w:val="00475B8C"/>
    <w:rsid w:val="004760B1"/>
    <w:rsid w:val="0047751C"/>
    <w:rsid w:val="004837CE"/>
    <w:rsid w:val="00483C8A"/>
    <w:rsid w:val="0048430D"/>
    <w:rsid w:val="00484B6D"/>
    <w:rsid w:val="00486E34"/>
    <w:rsid w:val="00487FF5"/>
    <w:rsid w:val="00491C57"/>
    <w:rsid w:val="00493414"/>
    <w:rsid w:val="00496A10"/>
    <w:rsid w:val="004A02B3"/>
    <w:rsid w:val="004A0FCB"/>
    <w:rsid w:val="004A4F98"/>
    <w:rsid w:val="004B06F2"/>
    <w:rsid w:val="004B479F"/>
    <w:rsid w:val="004C005D"/>
    <w:rsid w:val="004C01A6"/>
    <w:rsid w:val="004C01B1"/>
    <w:rsid w:val="004C0605"/>
    <w:rsid w:val="004C2704"/>
    <w:rsid w:val="004C2C85"/>
    <w:rsid w:val="004C6354"/>
    <w:rsid w:val="004C69FE"/>
    <w:rsid w:val="004C71E5"/>
    <w:rsid w:val="004D1036"/>
    <w:rsid w:val="004D2E87"/>
    <w:rsid w:val="004D33D4"/>
    <w:rsid w:val="004D3950"/>
    <w:rsid w:val="004D613B"/>
    <w:rsid w:val="004D63C7"/>
    <w:rsid w:val="004E1137"/>
    <w:rsid w:val="004E2703"/>
    <w:rsid w:val="004E30C5"/>
    <w:rsid w:val="004E5E5B"/>
    <w:rsid w:val="004E7B52"/>
    <w:rsid w:val="004E7D73"/>
    <w:rsid w:val="004F156F"/>
    <w:rsid w:val="004F3400"/>
    <w:rsid w:val="004F358E"/>
    <w:rsid w:val="004F3661"/>
    <w:rsid w:val="004F66A1"/>
    <w:rsid w:val="004F7937"/>
    <w:rsid w:val="005000C2"/>
    <w:rsid w:val="005005BA"/>
    <w:rsid w:val="005006FC"/>
    <w:rsid w:val="00501914"/>
    <w:rsid w:val="00502A73"/>
    <w:rsid w:val="005042BD"/>
    <w:rsid w:val="005050FB"/>
    <w:rsid w:val="005055E5"/>
    <w:rsid w:val="00505DA8"/>
    <w:rsid w:val="00511BC8"/>
    <w:rsid w:val="00512415"/>
    <w:rsid w:val="00512E2D"/>
    <w:rsid w:val="00513171"/>
    <w:rsid w:val="00514EB3"/>
    <w:rsid w:val="00515155"/>
    <w:rsid w:val="0051593B"/>
    <w:rsid w:val="00517135"/>
    <w:rsid w:val="00517DBE"/>
    <w:rsid w:val="00520B4A"/>
    <w:rsid w:val="005224D3"/>
    <w:rsid w:val="0052396A"/>
    <w:rsid w:val="005242E4"/>
    <w:rsid w:val="0052492A"/>
    <w:rsid w:val="00524B6A"/>
    <w:rsid w:val="00524D57"/>
    <w:rsid w:val="0053103E"/>
    <w:rsid w:val="005337B6"/>
    <w:rsid w:val="00537013"/>
    <w:rsid w:val="005373A3"/>
    <w:rsid w:val="0054195A"/>
    <w:rsid w:val="0054426C"/>
    <w:rsid w:val="00544A9B"/>
    <w:rsid w:val="00547061"/>
    <w:rsid w:val="00547943"/>
    <w:rsid w:val="00547CCA"/>
    <w:rsid w:val="00547FB6"/>
    <w:rsid w:val="005527CC"/>
    <w:rsid w:val="00552D04"/>
    <w:rsid w:val="00554787"/>
    <w:rsid w:val="00561514"/>
    <w:rsid w:val="005643EB"/>
    <w:rsid w:val="005648E5"/>
    <w:rsid w:val="00565261"/>
    <w:rsid w:val="00567CAE"/>
    <w:rsid w:val="005731D8"/>
    <w:rsid w:val="00573389"/>
    <w:rsid w:val="00573C52"/>
    <w:rsid w:val="0057646E"/>
    <w:rsid w:val="0057764E"/>
    <w:rsid w:val="00580F99"/>
    <w:rsid w:val="005815F7"/>
    <w:rsid w:val="00582233"/>
    <w:rsid w:val="005825CE"/>
    <w:rsid w:val="00583E0D"/>
    <w:rsid w:val="005858D3"/>
    <w:rsid w:val="00585D91"/>
    <w:rsid w:val="005916F2"/>
    <w:rsid w:val="00593612"/>
    <w:rsid w:val="0059441A"/>
    <w:rsid w:val="00594E12"/>
    <w:rsid w:val="00595CE6"/>
    <w:rsid w:val="005A04BF"/>
    <w:rsid w:val="005A2093"/>
    <w:rsid w:val="005A21B8"/>
    <w:rsid w:val="005A4FA4"/>
    <w:rsid w:val="005A7F52"/>
    <w:rsid w:val="005B0ADE"/>
    <w:rsid w:val="005B1617"/>
    <w:rsid w:val="005B1D82"/>
    <w:rsid w:val="005B1EC9"/>
    <w:rsid w:val="005B372F"/>
    <w:rsid w:val="005B583A"/>
    <w:rsid w:val="005B5E76"/>
    <w:rsid w:val="005C039F"/>
    <w:rsid w:val="005C060C"/>
    <w:rsid w:val="005C157C"/>
    <w:rsid w:val="005C36DE"/>
    <w:rsid w:val="005C3D3B"/>
    <w:rsid w:val="005C474C"/>
    <w:rsid w:val="005C5629"/>
    <w:rsid w:val="005C5CDD"/>
    <w:rsid w:val="005C69C5"/>
    <w:rsid w:val="005C6DDB"/>
    <w:rsid w:val="005C793E"/>
    <w:rsid w:val="005D2593"/>
    <w:rsid w:val="005D2FA9"/>
    <w:rsid w:val="005D6AE5"/>
    <w:rsid w:val="005D7C02"/>
    <w:rsid w:val="005E09AA"/>
    <w:rsid w:val="005E1C9C"/>
    <w:rsid w:val="005E3811"/>
    <w:rsid w:val="005E626D"/>
    <w:rsid w:val="005E62CE"/>
    <w:rsid w:val="005E687F"/>
    <w:rsid w:val="005E7D1A"/>
    <w:rsid w:val="005F2305"/>
    <w:rsid w:val="005F4797"/>
    <w:rsid w:val="005F54EF"/>
    <w:rsid w:val="005F6274"/>
    <w:rsid w:val="005F6649"/>
    <w:rsid w:val="00600149"/>
    <w:rsid w:val="00602657"/>
    <w:rsid w:val="006128E7"/>
    <w:rsid w:val="00617C7F"/>
    <w:rsid w:val="0062133F"/>
    <w:rsid w:val="00623ABC"/>
    <w:rsid w:val="0062561A"/>
    <w:rsid w:val="0062609A"/>
    <w:rsid w:val="006302D8"/>
    <w:rsid w:val="00634CAB"/>
    <w:rsid w:val="00635515"/>
    <w:rsid w:val="0063704C"/>
    <w:rsid w:val="006371F8"/>
    <w:rsid w:val="006372E4"/>
    <w:rsid w:val="006417C5"/>
    <w:rsid w:val="006422F0"/>
    <w:rsid w:val="006452D0"/>
    <w:rsid w:val="00645425"/>
    <w:rsid w:val="0064644E"/>
    <w:rsid w:val="006464AF"/>
    <w:rsid w:val="00647A31"/>
    <w:rsid w:val="00654504"/>
    <w:rsid w:val="00655177"/>
    <w:rsid w:val="00655967"/>
    <w:rsid w:val="00656365"/>
    <w:rsid w:val="00656D08"/>
    <w:rsid w:val="00656D7C"/>
    <w:rsid w:val="0066076E"/>
    <w:rsid w:val="00663FBA"/>
    <w:rsid w:val="0067033C"/>
    <w:rsid w:val="00671218"/>
    <w:rsid w:val="00671833"/>
    <w:rsid w:val="006735DB"/>
    <w:rsid w:val="00674685"/>
    <w:rsid w:val="00674D8A"/>
    <w:rsid w:val="006763EE"/>
    <w:rsid w:val="006816CF"/>
    <w:rsid w:val="00686133"/>
    <w:rsid w:val="006874DB"/>
    <w:rsid w:val="006905AB"/>
    <w:rsid w:val="00694B3D"/>
    <w:rsid w:val="00696115"/>
    <w:rsid w:val="006967A0"/>
    <w:rsid w:val="006974A4"/>
    <w:rsid w:val="006976B0"/>
    <w:rsid w:val="006A2AB7"/>
    <w:rsid w:val="006A4252"/>
    <w:rsid w:val="006A557A"/>
    <w:rsid w:val="006A59FC"/>
    <w:rsid w:val="006A60D4"/>
    <w:rsid w:val="006A7871"/>
    <w:rsid w:val="006B0889"/>
    <w:rsid w:val="006B16F5"/>
    <w:rsid w:val="006B1978"/>
    <w:rsid w:val="006B2B9C"/>
    <w:rsid w:val="006B4EE1"/>
    <w:rsid w:val="006B7094"/>
    <w:rsid w:val="006B78C1"/>
    <w:rsid w:val="006C2FAF"/>
    <w:rsid w:val="006C4119"/>
    <w:rsid w:val="006C5734"/>
    <w:rsid w:val="006C5A74"/>
    <w:rsid w:val="006C5EF4"/>
    <w:rsid w:val="006C74C2"/>
    <w:rsid w:val="006C7819"/>
    <w:rsid w:val="006D1750"/>
    <w:rsid w:val="006D1B8F"/>
    <w:rsid w:val="006D2091"/>
    <w:rsid w:val="006D539A"/>
    <w:rsid w:val="006D600D"/>
    <w:rsid w:val="006D7BE9"/>
    <w:rsid w:val="006E01DD"/>
    <w:rsid w:val="006E0AB4"/>
    <w:rsid w:val="006E5BE9"/>
    <w:rsid w:val="006E65E3"/>
    <w:rsid w:val="00700D72"/>
    <w:rsid w:val="00701055"/>
    <w:rsid w:val="00701447"/>
    <w:rsid w:val="00702B9A"/>
    <w:rsid w:val="00702D59"/>
    <w:rsid w:val="007033EE"/>
    <w:rsid w:val="00704BD2"/>
    <w:rsid w:val="00707417"/>
    <w:rsid w:val="00712EAB"/>
    <w:rsid w:val="00713E74"/>
    <w:rsid w:val="007144BC"/>
    <w:rsid w:val="0071589A"/>
    <w:rsid w:val="00715F83"/>
    <w:rsid w:val="007200BA"/>
    <w:rsid w:val="0072214C"/>
    <w:rsid w:val="007235FD"/>
    <w:rsid w:val="00723E4C"/>
    <w:rsid w:val="00724F03"/>
    <w:rsid w:val="00725F2B"/>
    <w:rsid w:val="007313A6"/>
    <w:rsid w:val="007313CC"/>
    <w:rsid w:val="0073255F"/>
    <w:rsid w:val="007325EF"/>
    <w:rsid w:val="00740C17"/>
    <w:rsid w:val="0074164C"/>
    <w:rsid w:val="00742D4B"/>
    <w:rsid w:val="00743968"/>
    <w:rsid w:val="00743F80"/>
    <w:rsid w:val="00746D67"/>
    <w:rsid w:val="00747A60"/>
    <w:rsid w:val="00747FCC"/>
    <w:rsid w:val="00755A6B"/>
    <w:rsid w:val="007606D0"/>
    <w:rsid w:val="0076094E"/>
    <w:rsid w:val="00761DA2"/>
    <w:rsid w:val="00765C58"/>
    <w:rsid w:val="00767A6E"/>
    <w:rsid w:val="00770C61"/>
    <w:rsid w:val="00771158"/>
    <w:rsid w:val="00771C7B"/>
    <w:rsid w:val="00771DA6"/>
    <w:rsid w:val="007737B2"/>
    <w:rsid w:val="0077615E"/>
    <w:rsid w:val="007768BF"/>
    <w:rsid w:val="00781943"/>
    <w:rsid w:val="00782CE9"/>
    <w:rsid w:val="0078767A"/>
    <w:rsid w:val="00787B41"/>
    <w:rsid w:val="007911EF"/>
    <w:rsid w:val="0079177B"/>
    <w:rsid w:val="00792FC4"/>
    <w:rsid w:val="0079313C"/>
    <w:rsid w:val="00796A46"/>
    <w:rsid w:val="00797B35"/>
    <w:rsid w:val="007A07CD"/>
    <w:rsid w:val="007A4533"/>
    <w:rsid w:val="007A7D09"/>
    <w:rsid w:val="007A7E80"/>
    <w:rsid w:val="007B11A4"/>
    <w:rsid w:val="007B384A"/>
    <w:rsid w:val="007B4B3E"/>
    <w:rsid w:val="007B50C9"/>
    <w:rsid w:val="007B5356"/>
    <w:rsid w:val="007B7C07"/>
    <w:rsid w:val="007C0419"/>
    <w:rsid w:val="007C1191"/>
    <w:rsid w:val="007C2879"/>
    <w:rsid w:val="007C2A64"/>
    <w:rsid w:val="007C2C22"/>
    <w:rsid w:val="007C2EF2"/>
    <w:rsid w:val="007C638F"/>
    <w:rsid w:val="007C63B6"/>
    <w:rsid w:val="007D3068"/>
    <w:rsid w:val="007D377F"/>
    <w:rsid w:val="007D38E7"/>
    <w:rsid w:val="007D4C8A"/>
    <w:rsid w:val="007D62B3"/>
    <w:rsid w:val="007E25E1"/>
    <w:rsid w:val="007E34DC"/>
    <w:rsid w:val="007E3DA5"/>
    <w:rsid w:val="007E6B6C"/>
    <w:rsid w:val="007F0786"/>
    <w:rsid w:val="007F093A"/>
    <w:rsid w:val="007F0C04"/>
    <w:rsid w:val="007F2A8A"/>
    <w:rsid w:val="007F612F"/>
    <w:rsid w:val="007F7F47"/>
    <w:rsid w:val="00803264"/>
    <w:rsid w:val="00803E15"/>
    <w:rsid w:val="008047AE"/>
    <w:rsid w:val="0080570C"/>
    <w:rsid w:val="008059CE"/>
    <w:rsid w:val="00806010"/>
    <w:rsid w:val="00810A66"/>
    <w:rsid w:val="00810B95"/>
    <w:rsid w:val="0081276C"/>
    <w:rsid w:val="0081432F"/>
    <w:rsid w:val="00814875"/>
    <w:rsid w:val="0082011C"/>
    <w:rsid w:val="008249DB"/>
    <w:rsid w:val="00826A7A"/>
    <w:rsid w:val="0082700B"/>
    <w:rsid w:val="00830D2A"/>
    <w:rsid w:val="0083166B"/>
    <w:rsid w:val="00832DED"/>
    <w:rsid w:val="00841D40"/>
    <w:rsid w:val="008427E1"/>
    <w:rsid w:val="00845033"/>
    <w:rsid w:val="008472BE"/>
    <w:rsid w:val="008474E0"/>
    <w:rsid w:val="00850964"/>
    <w:rsid w:val="00851188"/>
    <w:rsid w:val="00851724"/>
    <w:rsid w:val="008517EA"/>
    <w:rsid w:val="0085182C"/>
    <w:rsid w:val="00853CA0"/>
    <w:rsid w:val="00860ABF"/>
    <w:rsid w:val="00860D9D"/>
    <w:rsid w:val="00866566"/>
    <w:rsid w:val="00870519"/>
    <w:rsid w:val="00870F55"/>
    <w:rsid w:val="008717F7"/>
    <w:rsid w:val="00874CE3"/>
    <w:rsid w:val="00874F1D"/>
    <w:rsid w:val="00875FC5"/>
    <w:rsid w:val="0087623C"/>
    <w:rsid w:val="00880354"/>
    <w:rsid w:val="00881132"/>
    <w:rsid w:val="00882879"/>
    <w:rsid w:val="00882CD5"/>
    <w:rsid w:val="00883CB9"/>
    <w:rsid w:val="00885D60"/>
    <w:rsid w:val="00886164"/>
    <w:rsid w:val="008930A7"/>
    <w:rsid w:val="00893E02"/>
    <w:rsid w:val="00894256"/>
    <w:rsid w:val="00896558"/>
    <w:rsid w:val="008A0E10"/>
    <w:rsid w:val="008A1CBD"/>
    <w:rsid w:val="008A2BDA"/>
    <w:rsid w:val="008A323E"/>
    <w:rsid w:val="008A3DF3"/>
    <w:rsid w:val="008A4CE2"/>
    <w:rsid w:val="008A5AA3"/>
    <w:rsid w:val="008A732F"/>
    <w:rsid w:val="008A73B3"/>
    <w:rsid w:val="008B44FE"/>
    <w:rsid w:val="008B5778"/>
    <w:rsid w:val="008B6872"/>
    <w:rsid w:val="008C1F55"/>
    <w:rsid w:val="008C5203"/>
    <w:rsid w:val="008C55EC"/>
    <w:rsid w:val="008D0192"/>
    <w:rsid w:val="008D01EE"/>
    <w:rsid w:val="008E196A"/>
    <w:rsid w:val="008E228A"/>
    <w:rsid w:val="008E6357"/>
    <w:rsid w:val="008E67E3"/>
    <w:rsid w:val="008F06F4"/>
    <w:rsid w:val="008F138B"/>
    <w:rsid w:val="0090125F"/>
    <w:rsid w:val="0090212B"/>
    <w:rsid w:val="009026BF"/>
    <w:rsid w:val="00902E8E"/>
    <w:rsid w:val="009102A2"/>
    <w:rsid w:val="00910786"/>
    <w:rsid w:val="00915135"/>
    <w:rsid w:val="009177A4"/>
    <w:rsid w:val="00922849"/>
    <w:rsid w:val="00923AC8"/>
    <w:rsid w:val="00923F61"/>
    <w:rsid w:val="009265D5"/>
    <w:rsid w:val="009273D9"/>
    <w:rsid w:val="00930F72"/>
    <w:rsid w:val="0093557E"/>
    <w:rsid w:val="00946610"/>
    <w:rsid w:val="009503A9"/>
    <w:rsid w:val="00950657"/>
    <w:rsid w:val="00951C17"/>
    <w:rsid w:val="009534E1"/>
    <w:rsid w:val="009601DA"/>
    <w:rsid w:val="009616EC"/>
    <w:rsid w:val="009618B3"/>
    <w:rsid w:val="009622A2"/>
    <w:rsid w:val="009639C6"/>
    <w:rsid w:val="00965896"/>
    <w:rsid w:val="0097008D"/>
    <w:rsid w:val="009717B9"/>
    <w:rsid w:val="00971DA7"/>
    <w:rsid w:val="00972A21"/>
    <w:rsid w:val="00977B9E"/>
    <w:rsid w:val="00980697"/>
    <w:rsid w:val="009835FA"/>
    <w:rsid w:val="009845E9"/>
    <w:rsid w:val="00987C36"/>
    <w:rsid w:val="00990880"/>
    <w:rsid w:val="009921C2"/>
    <w:rsid w:val="009929B5"/>
    <w:rsid w:val="00996231"/>
    <w:rsid w:val="00997656"/>
    <w:rsid w:val="009A0B9D"/>
    <w:rsid w:val="009A13E5"/>
    <w:rsid w:val="009A2A8F"/>
    <w:rsid w:val="009A47D6"/>
    <w:rsid w:val="009A5AE6"/>
    <w:rsid w:val="009A6335"/>
    <w:rsid w:val="009A6C5A"/>
    <w:rsid w:val="009A74C9"/>
    <w:rsid w:val="009B0DE2"/>
    <w:rsid w:val="009B1299"/>
    <w:rsid w:val="009B6690"/>
    <w:rsid w:val="009B7FF8"/>
    <w:rsid w:val="009C23C1"/>
    <w:rsid w:val="009D2237"/>
    <w:rsid w:val="009D45B4"/>
    <w:rsid w:val="009D5827"/>
    <w:rsid w:val="009D5FCD"/>
    <w:rsid w:val="009D6CF5"/>
    <w:rsid w:val="009E274C"/>
    <w:rsid w:val="009F2F37"/>
    <w:rsid w:val="009F47E0"/>
    <w:rsid w:val="009F6B25"/>
    <w:rsid w:val="00A00EF0"/>
    <w:rsid w:val="00A02433"/>
    <w:rsid w:val="00A10BF6"/>
    <w:rsid w:val="00A11E53"/>
    <w:rsid w:val="00A15608"/>
    <w:rsid w:val="00A15694"/>
    <w:rsid w:val="00A2162A"/>
    <w:rsid w:val="00A24619"/>
    <w:rsid w:val="00A24923"/>
    <w:rsid w:val="00A26F7E"/>
    <w:rsid w:val="00A27902"/>
    <w:rsid w:val="00A3273F"/>
    <w:rsid w:val="00A34F2F"/>
    <w:rsid w:val="00A4006D"/>
    <w:rsid w:val="00A41B5B"/>
    <w:rsid w:val="00A426CF"/>
    <w:rsid w:val="00A435A2"/>
    <w:rsid w:val="00A445DF"/>
    <w:rsid w:val="00A47E4D"/>
    <w:rsid w:val="00A512B1"/>
    <w:rsid w:val="00A51444"/>
    <w:rsid w:val="00A519B6"/>
    <w:rsid w:val="00A52588"/>
    <w:rsid w:val="00A56521"/>
    <w:rsid w:val="00A57EF5"/>
    <w:rsid w:val="00A60349"/>
    <w:rsid w:val="00A608E1"/>
    <w:rsid w:val="00A61C8D"/>
    <w:rsid w:val="00A62768"/>
    <w:rsid w:val="00A62907"/>
    <w:rsid w:val="00A65F09"/>
    <w:rsid w:val="00A76145"/>
    <w:rsid w:val="00A76C98"/>
    <w:rsid w:val="00A76EEA"/>
    <w:rsid w:val="00A77A55"/>
    <w:rsid w:val="00A816E2"/>
    <w:rsid w:val="00A82F92"/>
    <w:rsid w:val="00A84647"/>
    <w:rsid w:val="00A86D83"/>
    <w:rsid w:val="00A90417"/>
    <w:rsid w:val="00A90D41"/>
    <w:rsid w:val="00A924B1"/>
    <w:rsid w:val="00A9325F"/>
    <w:rsid w:val="00A93A0B"/>
    <w:rsid w:val="00A94693"/>
    <w:rsid w:val="00A94FA6"/>
    <w:rsid w:val="00A97012"/>
    <w:rsid w:val="00A97A1B"/>
    <w:rsid w:val="00AA0091"/>
    <w:rsid w:val="00AA2120"/>
    <w:rsid w:val="00AB016C"/>
    <w:rsid w:val="00AB20FF"/>
    <w:rsid w:val="00AB2759"/>
    <w:rsid w:val="00AB3606"/>
    <w:rsid w:val="00AB3B41"/>
    <w:rsid w:val="00AB5EC7"/>
    <w:rsid w:val="00AB5F99"/>
    <w:rsid w:val="00AB6E54"/>
    <w:rsid w:val="00AB70CD"/>
    <w:rsid w:val="00AC2FE5"/>
    <w:rsid w:val="00AC390E"/>
    <w:rsid w:val="00AC422C"/>
    <w:rsid w:val="00AC4664"/>
    <w:rsid w:val="00AC62BD"/>
    <w:rsid w:val="00AC6556"/>
    <w:rsid w:val="00AC6808"/>
    <w:rsid w:val="00AC6D30"/>
    <w:rsid w:val="00AC6D4D"/>
    <w:rsid w:val="00AD07EA"/>
    <w:rsid w:val="00AD148A"/>
    <w:rsid w:val="00AD3767"/>
    <w:rsid w:val="00AD4304"/>
    <w:rsid w:val="00AD4523"/>
    <w:rsid w:val="00AD45B4"/>
    <w:rsid w:val="00AD577C"/>
    <w:rsid w:val="00AE0030"/>
    <w:rsid w:val="00AE0CA8"/>
    <w:rsid w:val="00AE5A1E"/>
    <w:rsid w:val="00AF0D63"/>
    <w:rsid w:val="00AF21D4"/>
    <w:rsid w:val="00AF63F9"/>
    <w:rsid w:val="00AF6C45"/>
    <w:rsid w:val="00B01F31"/>
    <w:rsid w:val="00B02223"/>
    <w:rsid w:val="00B03205"/>
    <w:rsid w:val="00B04044"/>
    <w:rsid w:val="00B05CA7"/>
    <w:rsid w:val="00B06F53"/>
    <w:rsid w:val="00B0707C"/>
    <w:rsid w:val="00B10AE0"/>
    <w:rsid w:val="00B11B62"/>
    <w:rsid w:val="00B1541A"/>
    <w:rsid w:val="00B154D8"/>
    <w:rsid w:val="00B16350"/>
    <w:rsid w:val="00B1677B"/>
    <w:rsid w:val="00B17C20"/>
    <w:rsid w:val="00B21357"/>
    <w:rsid w:val="00B21D8B"/>
    <w:rsid w:val="00B224CE"/>
    <w:rsid w:val="00B22984"/>
    <w:rsid w:val="00B25686"/>
    <w:rsid w:val="00B25DEB"/>
    <w:rsid w:val="00B26277"/>
    <w:rsid w:val="00B26F06"/>
    <w:rsid w:val="00B27A66"/>
    <w:rsid w:val="00B31386"/>
    <w:rsid w:val="00B33832"/>
    <w:rsid w:val="00B341F0"/>
    <w:rsid w:val="00B35B02"/>
    <w:rsid w:val="00B35E85"/>
    <w:rsid w:val="00B35F41"/>
    <w:rsid w:val="00B367C6"/>
    <w:rsid w:val="00B36853"/>
    <w:rsid w:val="00B36F93"/>
    <w:rsid w:val="00B41C12"/>
    <w:rsid w:val="00B445E1"/>
    <w:rsid w:val="00B45F7A"/>
    <w:rsid w:val="00B4617F"/>
    <w:rsid w:val="00B47CDF"/>
    <w:rsid w:val="00B47F5C"/>
    <w:rsid w:val="00B50DFB"/>
    <w:rsid w:val="00B51280"/>
    <w:rsid w:val="00B5204D"/>
    <w:rsid w:val="00B61962"/>
    <w:rsid w:val="00B61BDB"/>
    <w:rsid w:val="00B62F2B"/>
    <w:rsid w:val="00B659BD"/>
    <w:rsid w:val="00B66259"/>
    <w:rsid w:val="00B676C2"/>
    <w:rsid w:val="00B70C3A"/>
    <w:rsid w:val="00B710F9"/>
    <w:rsid w:val="00B71C32"/>
    <w:rsid w:val="00B76DDB"/>
    <w:rsid w:val="00B82480"/>
    <w:rsid w:val="00B83EEE"/>
    <w:rsid w:val="00B90D46"/>
    <w:rsid w:val="00B919D4"/>
    <w:rsid w:val="00B948E3"/>
    <w:rsid w:val="00B94BA9"/>
    <w:rsid w:val="00BA1431"/>
    <w:rsid w:val="00BA165B"/>
    <w:rsid w:val="00BA1EBE"/>
    <w:rsid w:val="00BA32B4"/>
    <w:rsid w:val="00BA4AB6"/>
    <w:rsid w:val="00BA5541"/>
    <w:rsid w:val="00BA70F1"/>
    <w:rsid w:val="00BB046B"/>
    <w:rsid w:val="00BB0DAC"/>
    <w:rsid w:val="00BB1706"/>
    <w:rsid w:val="00BB649A"/>
    <w:rsid w:val="00BB6576"/>
    <w:rsid w:val="00BC2E8A"/>
    <w:rsid w:val="00BC3904"/>
    <w:rsid w:val="00BC4EF8"/>
    <w:rsid w:val="00BC69FD"/>
    <w:rsid w:val="00BC7E52"/>
    <w:rsid w:val="00BD0CEB"/>
    <w:rsid w:val="00BD2E27"/>
    <w:rsid w:val="00BD2EE8"/>
    <w:rsid w:val="00BD56DF"/>
    <w:rsid w:val="00BD5963"/>
    <w:rsid w:val="00BD6BFC"/>
    <w:rsid w:val="00BE0BB3"/>
    <w:rsid w:val="00BE0EBB"/>
    <w:rsid w:val="00BE58FC"/>
    <w:rsid w:val="00BF40FF"/>
    <w:rsid w:val="00BF52D6"/>
    <w:rsid w:val="00BF6321"/>
    <w:rsid w:val="00BF772F"/>
    <w:rsid w:val="00C00B08"/>
    <w:rsid w:val="00C020D5"/>
    <w:rsid w:val="00C03301"/>
    <w:rsid w:val="00C046C2"/>
    <w:rsid w:val="00C04C27"/>
    <w:rsid w:val="00C05092"/>
    <w:rsid w:val="00C06609"/>
    <w:rsid w:val="00C1009B"/>
    <w:rsid w:val="00C10166"/>
    <w:rsid w:val="00C1207D"/>
    <w:rsid w:val="00C14D52"/>
    <w:rsid w:val="00C162E9"/>
    <w:rsid w:val="00C20971"/>
    <w:rsid w:val="00C212BF"/>
    <w:rsid w:val="00C216AE"/>
    <w:rsid w:val="00C22222"/>
    <w:rsid w:val="00C236F4"/>
    <w:rsid w:val="00C242AB"/>
    <w:rsid w:val="00C24BB9"/>
    <w:rsid w:val="00C25943"/>
    <w:rsid w:val="00C26CCA"/>
    <w:rsid w:val="00C26EBC"/>
    <w:rsid w:val="00C278E3"/>
    <w:rsid w:val="00C35F71"/>
    <w:rsid w:val="00C37538"/>
    <w:rsid w:val="00C376B7"/>
    <w:rsid w:val="00C37923"/>
    <w:rsid w:val="00C43C1F"/>
    <w:rsid w:val="00C44B33"/>
    <w:rsid w:val="00C44CFD"/>
    <w:rsid w:val="00C45433"/>
    <w:rsid w:val="00C523E5"/>
    <w:rsid w:val="00C5435B"/>
    <w:rsid w:val="00C57C44"/>
    <w:rsid w:val="00C6040C"/>
    <w:rsid w:val="00C618B3"/>
    <w:rsid w:val="00C63D20"/>
    <w:rsid w:val="00C67201"/>
    <w:rsid w:val="00C674DB"/>
    <w:rsid w:val="00C70ADB"/>
    <w:rsid w:val="00C714DE"/>
    <w:rsid w:val="00C73902"/>
    <w:rsid w:val="00C7641D"/>
    <w:rsid w:val="00C81824"/>
    <w:rsid w:val="00C84F05"/>
    <w:rsid w:val="00C87A6E"/>
    <w:rsid w:val="00C903FE"/>
    <w:rsid w:val="00C920A7"/>
    <w:rsid w:val="00C931B8"/>
    <w:rsid w:val="00C951BA"/>
    <w:rsid w:val="00CA0146"/>
    <w:rsid w:val="00CA0644"/>
    <w:rsid w:val="00CA16CB"/>
    <w:rsid w:val="00CA1CD5"/>
    <w:rsid w:val="00CA1D20"/>
    <w:rsid w:val="00CA3736"/>
    <w:rsid w:val="00CA48D5"/>
    <w:rsid w:val="00CA4F97"/>
    <w:rsid w:val="00CA5352"/>
    <w:rsid w:val="00CA5534"/>
    <w:rsid w:val="00CA6F1C"/>
    <w:rsid w:val="00CA7DE9"/>
    <w:rsid w:val="00CB21FE"/>
    <w:rsid w:val="00CB466A"/>
    <w:rsid w:val="00CB50A0"/>
    <w:rsid w:val="00CB75B8"/>
    <w:rsid w:val="00CC02DD"/>
    <w:rsid w:val="00CC299A"/>
    <w:rsid w:val="00CC7332"/>
    <w:rsid w:val="00CC73BB"/>
    <w:rsid w:val="00CD0922"/>
    <w:rsid w:val="00CD2000"/>
    <w:rsid w:val="00CD26E2"/>
    <w:rsid w:val="00CD3C73"/>
    <w:rsid w:val="00CD69AD"/>
    <w:rsid w:val="00CD6A9A"/>
    <w:rsid w:val="00CD7ADB"/>
    <w:rsid w:val="00CD7EA5"/>
    <w:rsid w:val="00CE08EC"/>
    <w:rsid w:val="00CE31FC"/>
    <w:rsid w:val="00CE488B"/>
    <w:rsid w:val="00CF0C45"/>
    <w:rsid w:val="00CF29AA"/>
    <w:rsid w:val="00CF3733"/>
    <w:rsid w:val="00CF4FCC"/>
    <w:rsid w:val="00CF5070"/>
    <w:rsid w:val="00CF563D"/>
    <w:rsid w:val="00D0094D"/>
    <w:rsid w:val="00D03F6A"/>
    <w:rsid w:val="00D0740C"/>
    <w:rsid w:val="00D07A27"/>
    <w:rsid w:val="00D115DC"/>
    <w:rsid w:val="00D13E92"/>
    <w:rsid w:val="00D141C2"/>
    <w:rsid w:val="00D142E0"/>
    <w:rsid w:val="00D14ED6"/>
    <w:rsid w:val="00D15D4A"/>
    <w:rsid w:val="00D163FC"/>
    <w:rsid w:val="00D1641D"/>
    <w:rsid w:val="00D16A13"/>
    <w:rsid w:val="00D16A6E"/>
    <w:rsid w:val="00D16FFA"/>
    <w:rsid w:val="00D20F6F"/>
    <w:rsid w:val="00D275F7"/>
    <w:rsid w:val="00D31CAF"/>
    <w:rsid w:val="00D33060"/>
    <w:rsid w:val="00D35A87"/>
    <w:rsid w:val="00D4077E"/>
    <w:rsid w:val="00D45DAD"/>
    <w:rsid w:val="00D47FB8"/>
    <w:rsid w:val="00D50518"/>
    <w:rsid w:val="00D5110C"/>
    <w:rsid w:val="00D56B15"/>
    <w:rsid w:val="00D5775E"/>
    <w:rsid w:val="00D63AE7"/>
    <w:rsid w:val="00D64420"/>
    <w:rsid w:val="00D6595C"/>
    <w:rsid w:val="00D65F9A"/>
    <w:rsid w:val="00D6685D"/>
    <w:rsid w:val="00D66E69"/>
    <w:rsid w:val="00D66EE5"/>
    <w:rsid w:val="00D720AB"/>
    <w:rsid w:val="00D72AFC"/>
    <w:rsid w:val="00D75A7D"/>
    <w:rsid w:val="00D842B4"/>
    <w:rsid w:val="00D84359"/>
    <w:rsid w:val="00D85BA2"/>
    <w:rsid w:val="00D868D4"/>
    <w:rsid w:val="00D86EEE"/>
    <w:rsid w:val="00D87678"/>
    <w:rsid w:val="00D9153E"/>
    <w:rsid w:val="00D92028"/>
    <w:rsid w:val="00D938C7"/>
    <w:rsid w:val="00D9423A"/>
    <w:rsid w:val="00D975B9"/>
    <w:rsid w:val="00DA180A"/>
    <w:rsid w:val="00DA2557"/>
    <w:rsid w:val="00DA4F75"/>
    <w:rsid w:val="00DA6466"/>
    <w:rsid w:val="00DA697C"/>
    <w:rsid w:val="00DB0176"/>
    <w:rsid w:val="00DB1252"/>
    <w:rsid w:val="00DB180D"/>
    <w:rsid w:val="00DB31C7"/>
    <w:rsid w:val="00DB419B"/>
    <w:rsid w:val="00DB5524"/>
    <w:rsid w:val="00DB5F20"/>
    <w:rsid w:val="00DB7811"/>
    <w:rsid w:val="00DC275A"/>
    <w:rsid w:val="00DC27BE"/>
    <w:rsid w:val="00DC534F"/>
    <w:rsid w:val="00DD2489"/>
    <w:rsid w:val="00DD46D9"/>
    <w:rsid w:val="00DD4C29"/>
    <w:rsid w:val="00DD5772"/>
    <w:rsid w:val="00DD57A5"/>
    <w:rsid w:val="00DD5EC0"/>
    <w:rsid w:val="00DD724B"/>
    <w:rsid w:val="00DD7652"/>
    <w:rsid w:val="00DE2D35"/>
    <w:rsid w:val="00DE6F56"/>
    <w:rsid w:val="00DF11BC"/>
    <w:rsid w:val="00DF3C05"/>
    <w:rsid w:val="00DF61D9"/>
    <w:rsid w:val="00E02E72"/>
    <w:rsid w:val="00E05458"/>
    <w:rsid w:val="00E1004F"/>
    <w:rsid w:val="00E11FB0"/>
    <w:rsid w:val="00E123E6"/>
    <w:rsid w:val="00E14BB3"/>
    <w:rsid w:val="00E15DC6"/>
    <w:rsid w:val="00E17421"/>
    <w:rsid w:val="00E1785E"/>
    <w:rsid w:val="00E17E2F"/>
    <w:rsid w:val="00E207C9"/>
    <w:rsid w:val="00E2099E"/>
    <w:rsid w:val="00E20D27"/>
    <w:rsid w:val="00E210ED"/>
    <w:rsid w:val="00E2297A"/>
    <w:rsid w:val="00E22D17"/>
    <w:rsid w:val="00E244C2"/>
    <w:rsid w:val="00E25ABC"/>
    <w:rsid w:val="00E27FB8"/>
    <w:rsid w:val="00E32CB5"/>
    <w:rsid w:val="00E40704"/>
    <w:rsid w:val="00E451EB"/>
    <w:rsid w:val="00E45F4E"/>
    <w:rsid w:val="00E46EB8"/>
    <w:rsid w:val="00E54976"/>
    <w:rsid w:val="00E55115"/>
    <w:rsid w:val="00E5624B"/>
    <w:rsid w:val="00E6534D"/>
    <w:rsid w:val="00E67C4C"/>
    <w:rsid w:val="00E67EE3"/>
    <w:rsid w:val="00E7128A"/>
    <w:rsid w:val="00E72396"/>
    <w:rsid w:val="00E729DE"/>
    <w:rsid w:val="00E732AD"/>
    <w:rsid w:val="00E77919"/>
    <w:rsid w:val="00E82287"/>
    <w:rsid w:val="00E82332"/>
    <w:rsid w:val="00E8238A"/>
    <w:rsid w:val="00E83596"/>
    <w:rsid w:val="00E83B76"/>
    <w:rsid w:val="00E8401D"/>
    <w:rsid w:val="00E85A1B"/>
    <w:rsid w:val="00E91080"/>
    <w:rsid w:val="00E9291D"/>
    <w:rsid w:val="00E93E44"/>
    <w:rsid w:val="00E95D96"/>
    <w:rsid w:val="00E96F6D"/>
    <w:rsid w:val="00E97BF8"/>
    <w:rsid w:val="00E97C49"/>
    <w:rsid w:val="00EA0282"/>
    <w:rsid w:val="00EA2C40"/>
    <w:rsid w:val="00EA5BA5"/>
    <w:rsid w:val="00EB06BF"/>
    <w:rsid w:val="00EB18F0"/>
    <w:rsid w:val="00EB41F5"/>
    <w:rsid w:val="00EB5822"/>
    <w:rsid w:val="00EB67BE"/>
    <w:rsid w:val="00EC105B"/>
    <w:rsid w:val="00EC17E5"/>
    <w:rsid w:val="00EC3583"/>
    <w:rsid w:val="00EC6E57"/>
    <w:rsid w:val="00ED2C3A"/>
    <w:rsid w:val="00ED4CDD"/>
    <w:rsid w:val="00ED5D66"/>
    <w:rsid w:val="00ED75AB"/>
    <w:rsid w:val="00ED78BC"/>
    <w:rsid w:val="00ED7D4C"/>
    <w:rsid w:val="00EE032F"/>
    <w:rsid w:val="00EE23B8"/>
    <w:rsid w:val="00EE36C5"/>
    <w:rsid w:val="00EE4B50"/>
    <w:rsid w:val="00EE6BBD"/>
    <w:rsid w:val="00EE7385"/>
    <w:rsid w:val="00EE79B6"/>
    <w:rsid w:val="00EF03BB"/>
    <w:rsid w:val="00EF0A2C"/>
    <w:rsid w:val="00EF6AF0"/>
    <w:rsid w:val="00EF7D6D"/>
    <w:rsid w:val="00F007F7"/>
    <w:rsid w:val="00F00F0D"/>
    <w:rsid w:val="00F01044"/>
    <w:rsid w:val="00F0155F"/>
    <w:rsid w:val="00F01D9F"/>
    <w:rsid w:val="00F04A71"/>
    <w:rsid w:val="00F0738C"/>
    <w:rsid w:val="00F075A5"/>
    <w:rsid w:val="00F07706"/>
    <w:rsid w:val="00F11EEA"/>
    <w:rsid w:val="00F14CFA"/>
    <w:rsid w:val="00F1502D"/>
    <w:rsid w:val="00F1606E"/>
    <w:rsid w:val="00F17696"/>
    <w:rsid w:val="00F20FFB"/>
    <w:rsid w:val="00F23EF7"/>
    <w:rsid w:val="00F23F2B"/>
    <w:rsid w:val="00F2572F"/>
    <w:rsid w:val="00F2699E"/>
    <w:rsid w:val="00F31828"/>
    <w:rsid w:val="00F33493"/>
    <w:rsid w:val="00F33AEE"/>
    <w:rsid w:val="00F34339"/>
    <w:rsid w:val="00F40F4F"/>
    <w:rsid w:val="00F42849"/>
    <w:rsid w:val="00F446D3"/>
    <w:rsid w:val="00F44779"/>
    <w:rsid w:val="00F464C1"/>
    <w:rsid w:val="00F47B44"/>
    <w:rsid w:val="00F5032A"/>
    <w:rsid w:val="00F55055"/>
    <w:rsid w:val="00F552F8"/>
    <w:rsid w:val="00F6009E"/>
    <w:rsid w:val="00F6156D"/>
    <w:rsid w:val="00F620DF"/>
    <w:rsid w:val="00F62AB9"/>
    <w:rsid w:val="00F62D77"/>
    <w:rsid w:val="00F63945"/>
    <w:rsid w:val="00F63BEC"/>
    <w:rsid w:val="00F66507"/>
    <w:rsid w:val="00F66ABC"/>
    <w:rsid w:val="00F72012"/>
    <w:rsid w:val="00F7358F"/>
    <w:rsid w:val="00F74DE4"/>
    <w:rsid w:val="00F77F47"/>
    <w:rsid w:val="00F77FDA"/>
    <w:rsid w:val="00F80023"/>
    <w:rsid w:val="00F81ABE"/>
    <w:rsid w:val="00F8267A"/>
    <w:rsid w:val="00F82FEF"/>
    <w:rsid w:val="00F86AF2"/>
    <w:rsid w:val="00F94527"/>
    <w:rsid w:val="00F957D6"/>
    <w:rsid w:val="00F97BED"/>
    <w:rsid w:val="00F97EAA"/>
    <w:rsid w:val="00FA0308"/>
    <w:rsid w:val="00FA066D"/>
    <w:rsid w:val="00FA07E0"/>
    <w:rsid w:val="00FA0B71"/>
    <w:rsid w:val="00FA0E73"/>
    <w:rsid w:val="00FA1558"/>
    <w:rsid w:val="00FA161F"/>
    <w:rsid w:val="00FA1AA3"/>
    <w:rsid w:val="00FA3C1F"/>
    <w:rsid w:val="00FA3E01"/>
    <w:rsid w:val="00FA4410"/>
    <w:rsid w:val="00FA4FF2"/>
    <w:rsid w:val="00FA5020"/>
    <w:rsid w:val="00FA53EB"/>
    <w:rsid w:val="00FA55A8"/>
    <w:rsid w:val="00FA67E3"/>
    <w:rsid w:val="00FA716F"/>
    <w:rsid w:val="00FB266E"/>
    <w:rsid w:val="00FB3F21"/>
    <w:rsid w:val="00FB7A1F"/>
    <w:rsid w:val="00FC1449"/>
    <w:rsid w:val="00FC1D6C"/>
    <w:rsid w:val="00FC2785"/>
    <w:rsid w:val="00FC4293"/>
    <w:rsid w:val="00FC59DA"/>
    <w:rsid w:val="00FC6CAE"/>
    <w:rsid w:val="00FC7FAC"/>
    <w:rsid w:val="00FD05B8"/>
    <w:rsid w:val="00FD22D9"/>
    <w:rsid w:val="00FD2BCE"/>
    <w:rsid w:val="00FD50E5"/>
    <w:rsid w:val="00FE2905"/>
    <w:rsid w:val="00FE3E77"/>
    <w:rsid w:val="00FE458B"/>
    <w:rsid w:val="00FE49C9"/>
    <w:rsid w:val="00FE7E72"/>
    <w:rsid w:val="00FF2077"/>
    <w:rsid w:val="00FF3414"/>
    <w:rsid w:val="00FF3462"/>
    <w:rsid w:val="00FF454A"/>
    <w:rsid w:val="00FF460E"/>
    <w:rsid w:val="00FF58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4729B"/>
  <w15:chartTrackingRefBased/>
  <w15:docId w15:val="{FD63B0D9-882A-416A-B586-8A057E6D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D3B"/>
    <w:pPr>
      <w:ind w:firstLine="284"/>
      <w:jc w:val="both"/>
    </w:pPr>
    <w:rPr>
      <w:rFonts w:ascii="Bell MT" w:hAnsi="Bell MT"/>
      <w:sz w:val="24"/>
    </w:rPr>
  </w:style>
  <w:style w:type="paragraph" w:styleId="Ttulo1">
    <w:name w:val="heading 1"/>
    <w:basedOn w:val="Normal"/>
    <w:next w:val="Normal"/>
    <w:link w:val="Ttulo1Car"/>
    <w:uiPriority w:val="9"/>
    <w:qFormat/>
    <w:rsid w:val="00D03F6A"/>
    <w:pPr>
      <w:keepNext/>
      <w:keepLines/>
      <w:spacing w:before="240" w:after="0" w:line="360" w:lineRule="auto"/>
      <w:ind w:firstLine="57"/>
      <w:jc w:val="left"/>
      <w:outlineLvl w:val="0"/>
    </w:pPr>
    <w:rPr>
      <w:rFonts w:ascii="DIN Medium" w:eastAsiaTheme="majorEastAsia" w:hAnsi="DIN Medium" w:cstheme="majorBidi"/>
      <w:color w:val="0070C0"/>
      <w:sz w:val="28"/>
      <w:szCs w:val="32"/>
    </w:rPr>
  </w:style>
  <w:style w:type="paragraph" w:styleId="Ttulo2">
    <w:name w:val="heading 2"/>
    <w:basedOn w:val="Normal"/>
    <w:next w:val="Normal"/>
    <w:link w:val="Ttulo2Car"/>
    <w:uiPriority w:val="9"/>
    <w:unhideWhenUsed/>
    <w:qFormat/>
    <w:rsid w:val="00C44B33"/>
    <w:pPr>
      <w:keepNext/>
      <w:keepLines/>
      <w:spacing w:before="40" w:after="0" w:line="360" w:lineRule="auto"/>
      <w:outlineLvl w:val="1"/>
    </w:pPr>
    <w:rPr>
      <w:rFonts w:ascii="DIN Medium" w:eastAsiaTheme="majorEastAsia" w:hAnsi="DIN Medium" w:cstheme="majorBidi"/>
      <w:color w:val="0070C0"/>
      <w:szCs w:val="26"/>
    </w:rPr>
  </w:style>
  <w:style w:type="paragraph" w:styleId="Ttulo3">
    <w:name w:val="heading 3"/>
    <w:basedOn w:val="Normal"/>
    <w:next w:val="Normal"/>
    <w:link w:val="Ttulo3Car"/>
    <w:uiPriority w:val="9"/>
    <w:unhideWhenUsed/>
    <w:qFormat/>
    <w:rsid w:val="00512E2D"/>
    <w:pPr>
      <w:keepNext/>
      <w:keepLines/>
      <w:spacing w:before="40" w:after="0"/>
      <w:outlineLvl w:val="2"/>
    </w:pPr>
    <w:rPr>
      <w:rFonts w:eastAsiaTheme="majorEastAsia" w:cstheme="majorBidi"/>
      <w:color w:val="0070C0"/>
      <w:sz w:val="28"/>
      <w:szCs w:val="24"/>
    </w:rPr>
  </w:style>
  <w:style w:type="paragraph" w:styleId="Ttulo4">
    <w:name w:val="heading 4"/>
    <w:basedOn w:val="Normal"/>
    <w:next w:val="Normal"/>
    <w:link w:val="Ttulo4Car"/>
    <w:uiPriority w:val="9"/>
    <w:unhideWhenUsed/>
    <w:qFormat/>
    <w:rsid w:val="00AB6E54"/>
    <w:pPr>
      <w:keepNext/>
      <w:keepLines/>
      <w:spacing w:before="40" w:after="0"/>
      <w:outlineLvl w:val="3"/>
    </w:pPr>
    <w:rPr>
      <w:rFonts w:eastAsiaTheme="majorEastAsia" w:cstheme="majorBidi"/>
      <w:iCs/>
      <w:color w:val="2F5496" w:themeColor="accent1" w:themeShade="BF"/>
    </w:rPr>
  </w:style>
  <w:style w:type="paragraph" w:styleId="Ttulo5">
    <w:name w:val="heading 5"/>
    <w:basedOn w:val="Normal"/>
    <w:next w:val="Normal"/>
    <w:link w:val="Ttulo5Car"/>
    <w:uiPriority w:val="9"/>
    <w:unhideWhenUsed/>
    <w:qFormat/>
    <w:rsid w:val="00702D59"/>
    <w:pPr>
      <w:keepNext/>
      <w:keepLines/>
      <w:spacing w:before="40" w:after="0"/>
      <w:outlineLvl w:val="4"/>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3F6A"/>
    <w:rPr>
      <w:rFonts w:ascii="DIN Medium" w:eastAsiaTheme="majorEastAsia" w:hAnsi="DIN Medium" w:cstheme="majorBidi"/>
      <w:color w:val="0070C0"/>
      <w:sz w:val="28"/>
      <w:szCs w:val="32"/>
    </w:rPr>
  </w:style>
  <w:style w:type="paragraph" w:customStyle="1" w:styleId="BloqueSalave">
    <w:name w:val="Bloque Salave"/>
    <w:basedOn w:val="Ttulo1"/>
    <w:qFormat/>
    <w:rsid w:val="006372E4"/>
    <w:pPr>
      <w:ind w:left="714" w:hanging="357"/>
      <w:jc w:val="center"/>
    </w:pPr>
    <w:rPr>
      <w:rFonts w:ascii="DINCond-Medium" w:hAnsi="DINCond-Medium"/>
      <w:color w:val="auto"/>
      <w:sz w:val="52"/>
    </w:rPr>
  </w:style>
  <w:style w:type="paragraph" w:styleId="Puesto">
    <w:name w:val="Title"/>
    <w:basedOn w:val="Normal"/>
    <w:next w:val="Normal"/>
    <w:link w:val="PuestoCar"/>
    <w:uiPriority w:val="10"/>
    <w:qFormat/>
    <w:rsid w:val="000A5F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A5F07"/>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054410"/>
    <w:pPr>
      <w:ind w:left="720"/>
      <w:contextualSpacing/>
    </w:pPr>
  </w:style>
  <w:style w:type="character" w:customStyle="1" w:styleId="Ttulo2Car">
    <w:name w:val="Título 2 Car"/>
    <w:basedOn w:val="Fuentedeprrafopredeter"/>
    <w:link w:val="Ttulo2"/>
    <w:uiPriority w:val="9"/>
    <w:rsid w:val="00C44B33"/>
    <w:rPr>
      <w:rFonts w:ascii="DIN Medium" w:eastAsiaTheme="majorEastAsia" w:hAnsi="DIN Medium" w:cstheme="majorBidi"/>
      <w:color w:val="0070C0"/>
      <w:sz w:val="24"/>
      <w:szCs w:val="26"/>
    </w:rPr>
  </w:style>
  <w:style w:type="character" w:styleId="Textoennegrita">
    <w:name w:val="Strong"/>
    <w:basedOn w:val="Fuentedeprrafopredeter"/>
    <w:uiPriority w:val="22"/>
    <w:qFormat/>
    <w:rsid w:val="00EA0282"/>
    <w:rPr>
      <w:b/>
      <w:bCs/>
    </w:rPr>
  </w:style>
  <w:style w:type="paragraph" w:styleId="Descripcin">
    <w:name w:val="caption"/>
    <w:basedOn w:val="Normal"/>
    <w:next w:val="Normal"/>
    <w:uiPriority w:val="35"/>
    <w:unhideWhenUsed/>
    <w:qFormat/>
    <w:rsid w:val="00DE6F56"/>
    <w:pPr>
      <w:spacing w:after="200" w:line="240" w:lineRule="auto"/>
    </w:pPr>
    <w:rPr>
      <w:i/>
      <w:iCs/>
      <w:color w:val="44546A" w:themeColor="text2"/>
      <w:sz w:val="18"/>
      <w:szCs w:val="18"/>
    </w:rPr>
  </w:style>
  <w:style w:type="paragraph" w:styleId="Textonotapie">
    <w:name w:val="footnote text"/>
    <w:basedOn w:val="Normal"/>
    <w:link w:val="TextonotapieCar"/>
    <w:uiPriority w:val="99"/>
    <w:semiHidden/>
    <w:unhideWhenUsed/>
    <w:rsid w:val="008060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6010"/>
    <w:rPr>
      <w:rFonts w:ascii="Bell MT" w:hAnsi="Bell MT"/>
      <w:sz w:val="20"/>
      <w:szCs w:val="20"/>
    </w:rPr>
  </w:style>
  <w:style w:type="character" w:styleId="Refdenotaalpie">
    <w:name w:val="footnote reference"/>
    <w:basedOn w:val="Fuentedeprrafopredeter"/>
    <w:uiPriority w:val="99"/>
    <w:semiHidden/>
    <w:unhideWhenUsed/>
    <w:rsid w:val="00806010"/>
    <w:rPr>
      <w:vertAlign w:val="superscript"/>
    </w:rPr>
  </w:style>
  <w:style w:type="character" w:customStyle="1" w:styleId="Ttulo3Car">
    <w:name w:val="Título 3 Car"/>
    <w:basedOn w:val="Fuentedeprrafopredeter"/>
    <w:link w:val="Ttulo3"/>
    <w:uiPriority w:val="9"/>
    <w:rsid w:val="00512E2D"/>
    <w:rPr>
      <w:rFonts w:ascii="Bell MT" w:eastAsiaTheme="majorEastAsia" w:hAnsi="Bell MT" w:cstheme="majorBidi"/>
      <w:color w:val="0070C0"/>
      <w:sz w:val="28"/>
      <w:szCs w:val="24"/>
    </w:rPr>
  </w:style>
  <w:style w:type="character" w:customStyle="1" w:styleId="Ttulo4Car">
    <w:name w:val="Título 4 Car"/>
    <w:basedOn w:val="Fuentedeprrafopredeter"/>
    <w:link w:val="Ttulo4"/>
    <w:uiPriority w:val="9"/>
    <w:rsid w:val="00AB6E54"/>
    <w:rPr>
      <w:rFonts w:ascii="Bell MT" w:eastAsiaTheme="majorEastAsia" w:hAnsi="Bell MT" w:cstheme="majorBidi"/>
      <w:iCs/>
      <w:color w:val="2F5496" w:themeColor="accent1" w:themeShade="BF"/>
      <w:sz w:val="24"/>
    </w:rPr>
  </w:style>
  <w:style w:type="paragraph" w:styleId="Encabezado">
    <w:name w:val="header"/>
    <w:basedOn w:val="Normal"/>
    <w:link w:val="EncabezadoCar"/>
    <w:uiPriority w:val="99"/>
    <w:unhideWhenUsed/>
    <w:rsid w:val="007C28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2879"/>
    <w:rPr>
      <w:rFonts w:ascii="Bell MT" w:hAnsi="Bell MT"/>
    </w:rPr>
  </w:style>
  <w:style w:type="paragraph" w:styleId="Piedepgina">
    <w:name w:val="footer"/>
    <w:basedOn w:val="Normal"/>
    <w:link w:val="PiedepginaCar"/>
    <w:uiPriority w:val="99"/>
    <w:unhideWhenUsed/>
    <w:rsid w:val="007C28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2879"/>
    <w:rPr>
      <w:rFonts w:ascii="Bell MT" w:hAnsi="Bell MT"/>
    </w:rPr>
  </w:style>
  <w:style w:type="paragraph" w:styleId="Textonotaalfinal">
    <w:name w:val="endnote text"/>
    <w:basedOn w:val="Normal"/>
    <w:link w:val="TextonotaalfinalCar"/>
    <w:uiPriority w:val="99"/>
    <w:semiHidden/>
    <w:unhideWhenUsed/>
    <w:rsid w:val="00232CC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32CC2"/>
    <w:rPr>
      <w:rFonts w:ascii="Bell MT" w:hAnsi="Bell MT"/>
      <w:sz w:val="20"/>
      <w:szCs w:val="20"/>
    </w:rPr>
  </w:style>
  <w:style w:type="character" w:styleId="Refdenotaalfinal">
    <w:name w:val="endnote reference"/>
    <w:basedOn w:val="Fuentedeprrafopredeter"/>
    <w:uiPriority w:val="99"/>
    <w:semiHidden/>
    <w:unhideWhenUsed/>
    <w:rsid w:val="00232CC2"/>
    <w:rPr>
      <w:vertAlign w:val="superscript"/>
    </w:rPr>
  </w:style>
  <w:style w:type="table" w:styleId="Tablaconcuadrcula">
    <w:name w:val="Table Grid"/>
    <w:basedOn w:val="Tablanormal"/>
    <w:uiPriority w:val="59"/>
    <w:rsid w:val="00364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087859"/>
    <w:rPr>
      <w:sz w:val="16"/>
      <w:szCs w:val="16"/>
    </w:rPr>
  </w:style>
  <w:style w:type="paragraph" w:styleId="Textocomentario">
    <w:name w:val="annotation text"/>
    <w:basedOn w:val="Normal"/>
    <w:link w:val="TextocomentarioCar"/>
    <w:uiPriority w:val="99"/>
    <w:semiHidden/>
    <w:unhideWhenUsed/>
    <w:rsid w:val="000878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7859"/>
    <w:rPr>
      <w:rFonts w:ascii="Bell MT" w:hAnsi="Bell MT"/>
      <w:sz w:val="20"/>
      <w:szCs w:val="20"/>
    </w:rPr>
  </w:style>
  <w:style w:type="paragraph" w:styleId="Asuntodelcomentario">
    <w:name w:val="annotation subject"/>
    <w:basedOn w:val="Textocomentario"/>
    <w:next w:val="Textocomentario"/>
    <w:link w:val="AsuntodelcomentarioCar"/>
    <w:uiPriority w:val="99"/>
    <w:semiHidden/>
    <w:unhideWhenUsed/>
    <w:rsid w:val="00087859"/>
    <w:rPr>
      <w:b/>
      <w:bCs/>
    </w:rPr>
  </w:style>
  <w:style w:type="character" w:customStyle="1" w:styleId="AsuntodelcomentarioCar">
    <w:name w:val="Asunto del comentario Car"/>
    <w:basedOn w:val="TextocomentarioCar"/>
    <w:link w:val="Asuntodelcomentario"/>
    <w:uiPriority w:val="99"/>
    <w:semiHidden/>
    <w:rsid w:val="00087859"/>
    <w:rPr>
      <w:rFonts w:ascii="Bell MT" w:hAnsi="Bell MT"/>
      <w:b/>
      <w:bCs/>
      <w:sz w:val="20"/>
      <w:szCs w:val="20"/>
    </w:rPr>
  </w:style>
  <w:style w:type="paragraph" w:styleId="Textodeglobo">
    <w:name w:val="Balloon Text"/>
    <w:basedOn w:val="Normal"/>
    <w:link w:val="TextodegloboCar"/>
    <w:uiPriority w:val="99"/>
    <w:semiHidden/>
    <w:unhideWhenUsed/>
    <w:rsid w:val="000878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7859"/>
    <w:rPr>
      <w:rFonts w:ascii="Segoe UI" w:hAnsi="Segoe UI" w:cs="Segoe UI"/>
      <w:sz w:val="18"/>
      <w:szCs w:val="18"/>
    </w:rPr>
  </w:style>
  <w:style w:type="character" w:customStyle="1" w:styleId="Ttulo5Car">
    <w:name w:val="Título 5 Car"/>
    <w:basedOn w:val="Fuentedeprrafopredeter"/>
    <w:link w:val="Ttulo5"/>
    <w:uiPriority w:val="9"/>
    <w:rsid w:val="00702D59"/>
    <w:rPr>
      <w:rFonts w:ascii="Bell MT" w:eastAsiaTheme="majorEastAsia" w:hAnsi="Bell MT" w:cstheme="majorBidi"/>
      <w:sz w:val="24"/>
    </w:rPr>
  </w:style>
  <w:style w:type="paragraph" w:styleId="TtulodeTDC">
    <w:name w:val="TOC Heading"/>
    <w:basedOn w:val="Ttulo1"/>
    <w:next w:val="Normal"/>
    <w:uiPriority w:val="39"/>
    <w:unhideWhenUsed/>
    <w:qFormat/>
    <w:rsid w:val="00AC6808"/>
    <w:pPr>
      <w:spacing w:line="259" w:lineRule="auto"/>
      <w:ind w:firstLine="0"/>
      <w:outlineLvl w:val="9"/>
    </w:pPr>
    <w:rPr>
      <w:rFonts w:asciiTheme="majorHAnsi" w:hAnsiTheme="majorHAnsi"/>
      <w:color w:val="2F5496" w:themeColor="accent1" w:themeShade="BF"/>
      <w:lang w:eastAsia="es-ES"/>
    </w:rPr>
  </w:style>
  <w:style w:type="paragraph" w:styleId="TDC1">
    <w:name w:val="toc 1"/>
    <w:basedOn w:val="Normal"/>
    <w:next w:val="Normal"/>
    <w:autoRedefine/>
    <w:uiPriority w:val="39"/>
    <w:unhideWhenUsed/>
    <w:rsid w:val="003E4F3B"/>
    <w:pPr>
      <w:tabs>
        <w:tab w:val="left" w:pos="880"/>
        <w:tab w:val="right" w:leader="dot" w:pos="8494"/>
      </w:tabs>
      <w:spacing w:after="100"/>
    </w:pPr>
    <w:rPr>
      <w:b/>
      <w:bCs/>
      <w:noProof/>
      <w:color w:val="0070C0"/>
      <w:sz w:val="28"/>
      <w:szCs w:val="28"/>
    </w:rPr>
  </w:style>
  <w:style w:type="paragraph" w:styleId="TDC2">
    <w:name w:val="toc 2"/>
    <w:basedOn w:val="Normal"/>
    <w:next w:val="Normal"/>
    <w:autoRedefine/>
    <w:uiPriority w:val="39"/>
    <w:unhideWhenUsed/>
    <w:rsid w:val="003E4F3B"/>
    <w:pPr>
      <w:tabs>
        <w:tab w:val="right" w:leader="dot" w:pos="8494"/>
      </w:tabs>
      <w:spacing w:after="100"/>
      <w:ind w:left="220"/>
    </w:pPr>
    <w:rPr>
      <w:noProof/>
      <w:sz w:val="28"/>
      <w:szCs w:val="28"/>
    </w:rPr>
  </w:style>
  <w:style w:type="paragraph" w:styleId="TDC3">
    <w:name w:val="toc 3"/>
    <w:basedOn w:val="Normal"/>
    <w:next w:val="Normal"/>
    <w:autoRedefine/>
    <w:uiPriority w:val="39"/>
    <w:unhideWhenUsed/>
    <w:rsid w:val="00AC6808"/>
    <w:pPr>
      <w:spacing w:after="100"/>
      <w:ind w:left="440"/>
    </w:pPr>
  </w:style>
  <w:style w:type="character" w:styleId="Hipervnculo">
    <w:name w:val="Hyperlink"/>
    <w:basedOn w:val="Fuentedeprrafopredeter"/>
    <w:uiPriority w:val="99"/>
    <w:unhideWhenUsed/>
    <w:rsid w:val="00AC6808"/>
    <w:rPr>
      <w:color w:val="0563C1" w:themeColor="hyperlink"/>
      <w:u w:val="single"/>
    </w:rPr>
  </w:style>
  <w:style w:type="character" w:customStyle="1" w:styleId="UnresolvedMention">
    <w:name w:val="Unresolved Mention"/>
    <w:basedOn w:val="Fuentedeprrafopredeter"/>
    <w:uiPriority w:val="99"/>
    <w:semiHidden/>
    <w:unhideWhenUsed/>
    <w:rsid w:val="006A7871"/>
    <w:rPr>
      <w:color w:val="605E5C"/>
      <w:shd w:val="clear" w:color="auto" w:fill="E1DFDD"/>
    </w:rPr>
  </w:style>
  <w:style w:type="paragraph" w:customStyle="1" w:styleId="TablaTexto">
    <w:name w:val="TablaTexto"/>
    <w:basedOn w:val="Normal"/>
    <w:qFormat/>
    <w:rsid w:val="00290C7E"/>
    <w:pPr>
      <w:spacing w:before="20" w:after="20" w:line="240" w:lineRule="auto"/>
      <w:ind w:firstLine="0"/>
      <w:jc w:val="left"/>
    </w:pPr>
    <w:rPr>
      <w:rFonts w:ascii="Calibri Light" w:hAnsi="Calibri Light"/>
      <w:sz w:val="20"/>
      <w:lang w:val="en-GB" w:eastAsia="en-GB"/>
    </w:rPr>
  </w:style>
  <w:style w:type="table" w:styleId="Cuadrculadetablaclara">
    <w:name w:val="Grid Table Light"/>
    <w:basedOn w:val="Tablanormal"/>
    <w:uiPriority w:val="40"/>
    <w:rsid w:val="006E0AB4"/>
    <w:pPr>
      <w:spacing w:before="60" w:after="120" w:line="240" w:lineRule="auto"/>
    </w:pPr>
    <w:rPr>
      <w:rFonts w:ascii="Calibri Light" w:eastAsia="Times New Roman" w:hAnsi="Calibri Light" w:cs="Times New Roman"/>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012894">
      <w:bodyDiv w:val="1"/>
      <w:marLeft w:val="0"/>
      <w:marRight w:val="0"/>
      <w:marTop w:val="0"/>
      <w:marBottom w:val="0"/>
      <w:divBdr>
        <w:top w:val="none" w:sz="0" w:space="0" w:color="auto"/>
        <w:left w:val="none" w:sz="0" w:space="0" w:color="auto"/>
        <w:bottom w:val="none" w:sz="0" w:space="0" w:color="auto"/>
        <w:right w:val="none" w:sz="0" w:space="0" w:color="auto"/>
      </w:divBdr>
      <w:divsChild>
        <w:div w:id="4598865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ne.es/centro/2023/06/22/principado-anima-jovenes-mujeres-incorporarse-8902810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24818-DF53-4FFC-A5B7-D11E3D509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18482</TotalTime>
  <Pages>3</Pages>
  <Words>1569</Words>
  <Characters>8632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GeoNalón Consultoría</dc:creator>
  <cp:keywords/>
  <dc:description/>
  <cp:lastModifiedBy>READER</cp:lastModifiedBy>
  <cp:revision>875</cp:revision>
  <cp:lastPrinted>2022-11-09T12:23:00Z</cp:lastPrinted>
  <dcterms:created xsi:type="dcterms:W3CDTF">2020-05-28T13:38:00Z</dcterms:created>
  <dcterms:modified xsi:type="dcterms:W3CDTF">2023-06-30T12:10:00Z</dcterms:modified>
</cp:coreProperties>
</file>